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1AFB">
              <w:rPr>
                <w:b/>
              </w:rPr>
              <w:fldChar w:fldCharType="separate"/>
            </w:r>
            <w:r w:rsidR="001C1AFB">
              <w:rPr>
                <w:b/>
              </w:rPr>
              <w:t>ogłoszenia wykazu nieruchomości stanowiącej własność Miasta Poznania, położonej w Poznaniu w rejonie ul. Śniadeckich,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1AFB" w:rsidRDefault="00FA63B5" w:rsidP="001C1AFB">
      <w:pPr>
        <w:spacing w:line="360" w:lineRule="auto"/>
        <w:jc w:val="both"/>
      </w:pPr>
      <w:bookmarkStart w:id="2" w:name="z1"/>
      <w:bookmarkEnd w:id="2"/>
    </w:p>
    <w:p w:rsidR="001C1AFB" w:rsidRPr="001C1AFB" w:rsidRDefault="001C1AFB" w:rsidP="001C1A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1C1AFB" w:rsidRPr="001C1AFB" w:rsidRDefault="001C1AFB" w:rsidP="001C1AF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1C1AFB" w:rsidRPr="001C1AFB" w:rsidRDefault="001C1AFB" w:rsidP="001C1AFB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1C1AFB">
        <w:rPr>
          <w:color w:val="000000"/>
          <w:szCs w:val="20"/>
        </w:rPr>
        <w:t xml:space="preserve">Zgodnie ze </w:t>
      </w:r>
      <w:r w:rsidRPr="001C1AFB">
        <w:rPr>
          <w:i/>
          <w:iCs/>
          <w:color w:val="000000"/>
          <w:szCs w:val="20"/>
        </w:rPr>
        <w:t>Studium uwarunkowań i kierunków zagospodarowania przestrzennego miasta Poznania</w:t>
      </w:r>
      <w:r w:rsidRPr="001C1AFB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1C1AFB">
        <w:rPr>
          <w:b/>
          <w:bCs/>
          <w:i/>
          <w:iCs/>
          <w:color w:val="000000"/>
          <w:szCs w:val="20"/>
        </w:rPr>
        <w:t xml:space="preserve"> MW/U – tereny zabudowy mieszkaniowej lub zabudowy usługowej w obszarze funkcjonalnego Śródmieścia.</w:t>
      </w:r>
    </w:p>
    <w:p w:rsidR="001C1AFB" w:rsidRPr="001C1AFB" w:rsidRDefault="001C1AFB" w:rsidP="001C1AF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 xml:space="preserve">Powyższe potwierdził Wydział Urbanistyki i Architektury Urzędu Miasta Poznania w piśmie nr UA-IV.6724.86.2023 z dnia 19 stycznia 2023 r. </w:t>
      </w:r>
    </w:p>
    <w:p w:rsidR="001C1AFB" w:rsidRPr="001C1AFB" w:rsidRDefault="001C1AFB" w:rsidP="001C1AF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1C1AFB">
        <w:rPr>
          <w:color w:val="000000"/>
          <w:szCs w:val="20"/>
        </w:rPr>
        <w:t>Prezydent Miasta Poznania wydał decyzję nr 593/2019 z dnia 30 września 2019 r. o</w:t>
      </w:r>
      <w:r w:rsidR="00DB4EC5">
        <w:rPr>
          <w:color w:val="000000"/>
          <w:szCs w:val="20"/>
        </w:rPr>
        <w:t> </w:t>
      </w:r>
      <w:r w:rsidRPr="001C1AFB">
        <w:rPr>
          <w:color w:val="000000"/>
          <w:szCs w:val="20"/>
        </w:rPr>
        <w:t xml:space="preserve">warunkach zabudowy </w:t>
      </w:r>
      <w:r w:rsidRPr="001C1AFB">
        <w:rPr>
          <w:i/>
          <w:iCs/>
          <w:color w:val="000000"/>
          <w:szCs w:val="20"/>
        </w:rPr>
        <w:t xml:space="preserve">dla inwestycji polegającej na przebudowie, rozbudowie i zmianie sposobu użytkowania budynku Betonhaus z funkcji oświatowej na funkcję usługowo-wystawienniczą oraz przebudowie i zmianie sposobu użytkowania budynku Browaru Huggera z funkcji usługowej na funkcję biurowo-usługową, przewidzianej do realizacji na działkach ewid. nr </w:t>
      </w:r>
      <w:r w:rsidRPr="001C1AFB">
        <w:rPr>
          <w:b/>
          <w:bCs/>
          <w:i/>
          <w:iCs/>
          <w:color w:val="000000"/>
          <w:szCs w:val="20"/>
        </w:rPr>
        <w:t>39/5</w:t>
      </w:r>
      <w:r w:rsidRPr="001C1AFB">
        <w:rPr>
          <w:i/>
          <w:iCs/>
          <w:color w:val="000000"/>
          <w:szCs w:val="20"/>
        </w:rPr>
        <w:t xml:space="preserve">, 48/27, 48/28, 48/29, 49 (cz.), 54/3, 54/7 (cz.), ark. 11, obręb Łazarz, położonej w Poznaniu przy </w:t>
      </w:r>
      <w:r w:rsidRPr="001C1AFB">
        <w:rPr>
          <w:b/>
          <w:bCs/>
          <w:i/>
          <w:iCs/>
          <w:color w:val="000000"/>
          <w:szCs w:val="20"/>
        </w:rPr>
        <w:t>ul. Śniadeckich 12a.</w:t>
      </w:r>
    </w:p>
    <w:p w:rsidR="001C1AFB" w:rsidRPr="001C1AFB" w:rsidRDefault="001C1AFB" w:rsidP="001C1AF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C1AFB">
        <w:rPr>
          <w:color w:val="000000"/>
          <w:szCs w:val="20"/>
        </w:rPr>
        <w:t xml:space="preserve">Zgodnie z art. 37 ust. 2 pkt 6 ustawy z dnia 21 sierpnia 1997 r. o gospodarce nieruchomościami (Dz. U. z 2023 r. poz. 344) </w:t>
      </w:r>
      <w:r w:rsidRPr="001C1AFB">
        <w:rPr>
          <w:i/>
          <w:iCs/>
          <w:color w:val="000000"/>
          <w:szCs w:val="20"/>
        </w:rPr>
        <w:t xml:space="preserve">w drodze bezprzetargowej zbywana jest nieruchomość lub jej części, jeśli mogą poprawić warunki zagospodarowania nieruchomości przyległej, stanowiącej własność lub oddanej w użytkowanie wieczyste osobie, która zamierza </w:t>
      </w:r>
      <w:r w:rsidRPr="001C1AFB">
        <w:rPr>
          <w:i/>
          <w:iCs/>
          <w:color w:val="000000"/>
          <w:szCs w:val="20"/>
        </w:rPr>
        <w:lastRenderedPageBreak/>
        <w:t>tę nieruchomość lub jej części nabyć, jeżeli nie mogą być zagospodarowane jako odrębne nieruchomości.</w:t>
      </w:r>
    </w:p>
    <w:p w:rsidR="001C1AFB" w:rsidRPr="001C1AFB" w:rsidRDefault="001C1AFB" w:rsidP="001C1AF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Prezydent Miasta Poznania wydał zarządzenie Nr 243/2019/P z dnia 11 marca 2019 r. w</w:t>
      </w:r>
      <w:r w:rsidR="00DB4EC5">
        <w:rPr>
          <w:color w:val="000000"/>
          <w:szCs w:val="20"/>
        </w:rPr>
        <w:t> </w:t>
      </w:r>
      <w:r w:rsidRPr="001C1AFB">
        <w:rPr>
          <w:color w:val="000000"/>
          <w:szCs w:val="20"/>
        </w:rPr>
        <w:t>sprawie określenia zasad realizacji art. 37 ust. 2 pkt 6 ustawy z dnia 21 sierpnia 1997 r. o</w:t>
      </w:r>
      <w:r w:rsidR="00DB4EC5">
        <w:rPr>
          <w:color w:val="000000"/>
          <w:szCs w:val="20"/>
        </w:rPr>
        <w:t> </w:t>
      </w:r>
      <w:r w:rsidRPr="001C1AFB">
        <w:rPr>
          <w:color w:val="000000"/>
          <w:szCs w:val="20"/>
        </w:rPr>
        <w:t>gospodarce nieruchomościami.</w:t>
      </w:r>
    </w:p>
    <w:p w:rsidR="001C1AFB" w:rsidRPr="001C1AFB" w:rsidRDefault="001C1AFB" w:rsidP="001C1A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1C1AFB">
        <w:rPr>
          <w:b/>
          <w:bCs/>
          <w:color w:val="000000"/>
          <w:szCs w:val="20"/>
        </w:rPr>
        <w:t>–</w:t>
      </w:r>
      <w:r w:rsidRPr="001C1AFB">
        <w:rPr>
          <w:color w:val="000000"/>
          <w:szCs w:val="20"/>
        </w:rPr>
        <w:t xml:space="preserve"> tzw. masek budowlanych. </w:t>
      </w:r>
    </w:p>
    <w:p w:rsidR="001C1AFB" w:rsidRPr="001C1AFB" w:rsidRDefault="001C1AFB" w:rsidP="001C1AF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Zespół ds. masek budowlanych ustalił, że:</w:t>
      </w:r>
    </w:p>
    <w:p w:rsidR="001C1AFB" w:rsidRPr="001C1AFB" w:rsidRDefault="001C1AFB" w:rsidP="001C1AFB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– nie istnieje możliwość zagospodarowania nieruchomości miejskiej, tj. działki 39/5, jako odrębnej nieruchomości,</w:t>
      </w:r>
    </w:p>
    <w:p w:rsidR="001C1AFB" w:rsidRPr="001C1AFB" w:rsidRDefault="001C1AFB" w:rsidP="001C1AFB">
      <w:pPr>
        <w:autoSpaceDE w:val="0"/>
        <w:autoSpaceDN w:val="0"/>
        <w:adjustRightInd w:val="0"/>
        <w:spacing w:after="120" w:line="360" w:lineRule="auto"/>
        <w:jc w:val="both"/>
        <w:rPr>
          <w:color w:val="FF0000"/>
          <w:szCs w:val="20"/>
        </w:rPr>
      </w:pPr>
      <w:r w:rsidRPr="001C1AFB">
        <w:rPr>
          <w:color w:val="000000"/>
          <w:szCs w:val="20"/>
        </w:rPr>
        <w:t>– nieruchomość miejska jest niezbędna do poprawienia warunków zagospodarowania nieruchomości przyległej, tj. działki 48/29</w:t>
      </w:r>
      <w:r w:rsidRPr="001C1AFB">
        <w:rPr>
          <w:color w:val="FF0000"/>
          <w:szCs w:val="20"/>
        </w:rPr>
        <w:t>.</w:t>
      </w:r>
    </w:p>
    <w:p w:rsidR="001C1AFB" w:rsidRPr="001C1AFB" w:rsidRDefault="001C1AFB" w:rsidP="001C1AF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1C1AFB" w:rsidRPr="001C1AFB" w:rsidRDefault="001C1AFB" w:rsidP="001C1A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Właściciel nieruchomości przyległej jest zainteresowany nabyciem prawa własności nieruchomości miejskiej.</w:t>
      </w:r>
    </w:p>
    <w:p w:rsidR="001C1AFB" w:rsidRPr="001C1AFB" w:rsidRDefault="001C1AFB" w:rsidP="001C1AFB">
      <w:pPr>
        <w:tabs>
          <w:tab w:val="left" w:pos="-6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 xml:space="preserve">Na zbywanej nieruchomości ustanowiona zostanie na czas nieoznaczony nieodpłatna służebność gruntowa przechodu na rzecz każdoczesnego właściciela działki nr 48/27 z obrębu Łazarz, ark. 11, zapisanej w KW PO1P/00331883/6. Wykonywanie służebności ograniczać się będzie do korzystania z działki nr 39/5 oraz umieszczonych nad nią schodów, przy czym prawo to polegać będzie na prawie dostępu do schodów położonych nad działką 39/5, które stanowią ciąg komunikacyjny ze schodami położonymi nad działką nr 48/27. Ponadto prawo przechodu będzie polegać także na prawie wejścia na działkę nr 39/5 i biegnące nad nią schody w celu przeprowadzenia prac eksploatacyjnych, konserwacyjnych, remontowych, modernizacyjnych, dokonywania kontroli i przeglądów oraz usuwania awarii lub ewentualnej wymiany. </w:t>
      </w:r>
    </w:p>
    <w:p w:rsidR="001C1AFB" w:rsidRPr="001C1AFB" w:rsidRDefault="001C1AFB" w:rsidP="001C1AFB">
      <w:pPr>
        <w:tabs>
          <w:tab w:val="left" w:pos="-61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Wykonanie oraz utrzymanie urządzeń służących wykonywaniu służebności obciąża każdoczesnego właściciela nieruchomości władnącej.</w:t>
      </w:r>
    </w:p>
    <w:p w:rsidR="001C1AFB" w:rsidRPr="001C1AFB" w:rsidRDefault="001C1AFB" w:rsidP="001C1A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 xml:space="preserve">Służebność gruntową przechodu należy wykonywać zgodnie z przepisami prawa, zasadami współżycia społecznego oraz społeczno-gospodarczym przeznaczeniem tego prawa w taki </w:t>
      </w:r>
      <w:r w:rsidRPr="001C1AFB">
        <w:rPr>
          <w:color w:val="000000"/>
          <w:szCs w:val="20"/>
        </w:rPr>
        <w:lastRenderedPageBreak/>
        <w:t>sposób, żeby jak najmniej utrudniał korzystanie z nieruchomości obciążonej, nie naruszając jednocześnie praw osób trzecich wynikających z odrębnych uregulowań prawnych.</w:t>
      </w:r>
    </w:p>
    <w:p w:rsidR="001C1AFB" w:rsidRPr="001C1AFB" w:rsidRDefault="001C1AFB" w:rsidP="001C1A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1C1AFB" w:rsidRPr="001C1AFB" w:rsidRDefault="001C1AFB" w:rsidP="001C1AF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1C1AFB" w:rsidRPr="001C1AFB" w:rsidRDefault="001C1AFB" w:rsidP="001C1AF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1C1AFB" w:rsidRDefault="001C1AFB" w:rsidP="001C1AFB">
      <w:pPr>
        <w:spacing w:line="360" w:lineRule="auto"/>
        <w:jc w:val="both"/>
        <w:rPr>
          <w:color w:val="000000"/>
          <w:szCs w:val="20"/>
        </w:rPr>
      </w:pPr>
      <w:r w:rsidRPr="001C1AFB">
        <w:rPr>
          <w:color w:val="000000"/>
          <w:szCs w:val="20"/>
        </w:rPr>
        <w:t>Z uwagi na powyższe wydanie zarządzenia jest słuszne i uzasadnione.</w:t>
      </w:r>
    </w:p>
    <w:p w:rsidR="001C1AFB" w:rsidRDefault="001C1AFB" w:rsidP="001C1AFB">
      <w:pPr>
        <w:spacing w:line="360" w:lineRule="auto"/>
        <w:jc w:val="both"/>
      </w:pPr>
    </w:p>
    <w:p w:rsidR="001C1AFB" w:rsidRDefault="001C1AFB" w:rsidP="001C1AFB">
      <w:pPr>
        <w:keepNext/>
        <w:spacing w:line="360" w:lineRule="auto"/>
        <w:jc w:val="center"/>
      </w:pPr>
      <w:r>
        <w:t>DYREKTOR WYDZIAŁU</w:t>
      </w:r>
    </w:p>
    <w:p w:rsidR="001C1AFB" w:rsidRPr="001C1AFB" w:rsidRDefault="001C1AFB" w:rsidP="001C1AFB">
      <w:pPr>
        <w:keepNext/>
        <w:spacing w:line="360" w:lineRule="auto"/>
        <w:jc w:val="center"/>
      </w:pPr>
      <w:r>
        <w:t>(-) Magda Albińska</w:t>
      </w:r>
    </w:p>
    <w:sectPr w:rsidR="001C1AFB" w:rsidRPr="001C1AFB" w:rsidSect="001C1A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AFB" w:rsidRDefault="001C1AFB">
      <w:r>
        <w:separator/>
      </w:r>
    </w:p>
  </w:endnote>
  <w:endnote w:type="continuationSeparator" w:id="0">
    <w:p w:rsidR="001C1AFB" w:rsidRDefault="001C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AFB" w:rsidRDefault="001C1AFB">
      <w:r>
        <w:separator/>
      </w:r>
    </w:p>
  </w:footnote>
  <w:footnote w:type="continuationSeparator" w:id="0">
    <w:p w:rsidR="001C1AFB" w:rsidRDefault="001C1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Śniadeckich, przeznaczonej do sprzedaży w trybie bezprzetargowym."/>
  </w:docVars>
  <w:rsids>
    <w:rsidRoot w:val="001C1AFB"/>
    <w:rsid w:val="000607A3"/>
    <w:rsid w:val="001B1D53"/>
    <w:rsid w:val="001C1AFB"/>
    <w:rsid w:val="0022095A"/>
    <w:rsid w:val="002946C5"/>
    <w:rsid w:val="002C29F3"/>
    <w:rsid w:val="00796326"/>
    <w:rsid w:val="00A87E1B"/>
    <w:rsid w:val="00AA04BE"/>
    <w:rsid w:val="00BB1A14"/>
    <w:rsid w:val="00DB4E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97D71-4538-4CE0-BB9B-61BBC1C4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638</Words>
  <Characters>4294</Characters>
  <Application>Microsoft Office Word</Application>
  <DocSecurity>0</DocSecurity>
  <Lines>81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2023-04-03T06:00:00Z</dcterms:created>
  <dcterms:modified xsi:type="dcterms:W3CDTF">2023-04-03T06:00:00Z</dcterms:modified>
</cp:coreProperties>
</file>