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4720">
              <w:rPr>
                <w:b/>
              </w:rPr>
              <w:fldChar w:fldCharType="separate"/>
            </w:r>
            <w:r w:rsidR="00DC4720">
              <w:rPr>
                <w:b/>
              </w:rPr>
              <w:t>zarządzenie w sprawie powołania komisji konkursowych do wyłonienia kandydatów na stanowiska dyrektorów publicznych szkół artystycznych.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4720" w:rsidRDefault="00FA63B5" w:rsidP="00DC4720">
      <w:pPr>
        <w:spacing w:line="360" w:lineRule="auto"/>
        <w:jc w:val="both"/>
      </w:pPr>
      <w:bookmarkStart w:id="2" w:name="z1"/>
      <w:bookmarkEnd w:id="2"/>
    </w:p>
    <w:p w:rsidR="00DC4720" w:rsidRPr="00DC4720" w:rsidRDefault="00DC4720" w:rsidP="00DC472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C4720">
        <w:rPr>
          <w:color w:val="000000"/>
        </w:rPr>
        <w:t>Organizacja Międzyzakładowa NSZZ "Solidarność" Pracowników Oświaty i Wychowania wystąpiła z wnioskiem o zmianę przedstawiciela w komisji do wyłonienia kandydata na stanowisko dyrektora Poznańskiej Ogólnokształcącej Szkoły Muzycznej II stopnia im. Mieczysława Karłowicza. Natomiast zmiana przedstawiciela organu prowadzącego w</w:t>
      </w:r>
      <w:r w:rsidR="00886369">
        <w:rPr>
          <w:color w:val="000000"/>
        </w:rPr>
        <w:t> </w:t>
      </w:r>
      <w:r w:rsidRPr="00DC4720">
        <w:rPr>
          <w:color w:val="000000"/>
        </w:rPr>
        <w:t>składzie komisji konkursowej na stanowisko dyrektora Poznańskiej Ogólnokształcącej Szkoły Muzycznej I stopnia nr 2 im. Tadeusza Szeligowskiego nastąpiła ze względów organizacyjnych.</w:t>
      </w:r>
    </w:p>
    <w:p w:rsidR="00DC4720" w:rsidRDefault="00DC4720" w:rsidP="00DC4720">
      <w:pPr>
        <w:spacing w:line="360" w:lineRule="auto"/>
        <w:jc w:val="both"/>
        <w:rPr>
          <w:color w:val="000000"/>
        </w:rPr>
      </w:pPr>
      <w:r w:rsidRPr="00DC4720">
        <w:rPr>
          <w:color w:val="000000"/>
        </w:rPr>
        <w:t>W związku z powyższym zachodzi konieczność zmiany zarządzenia Nr 212/2023/P z dnia 24 marca 2023 r. w sprawie powołania komisji konkursowych do wyłonienia kandydatów na stanowiska dyrektorów publicznych szkół artystycznych.</w:t>
      </w:r>
    </w:p>
    <w:p w:rsidR="00DC4720" w:rsidRDefault="00DC4720" w:rsidP="00DC4720">
      <w:pPr>
        <w:spacing w:line="360" w:lineRule="auto"/>
        <w:jc w:val="both"/>
      </w:pPr>
    </w:p>
    <w:p w:rsidR="00DC4720" w:rsidRDefault="00DC4720" w:rsidP="00DC4720">
      <w:pPr>
        <w:keepNext/>
        <w:spacing w:line="360" w:lineRule="auto"/>
        <w:jc w:val="center"/>
      </w:pPr>
      <w:r>
        <w:t>ZASTĘPCA DYREKTORA</w:t>
      </w:r>
    </w:p>
    <w:p w:rsidR="00DC4720" w:rsidRPr="00DC4720" w:rsidRDefault="00DC4720" w:rsidP="00DC4720">
      <w:pPr>
        <w:keepNext/>
        <w:spacing w:line="360" w:lineRule="auto"/>
        <w:jc w:val="center"/>
      </w:pPr>
      <w:r>
        <w:t>(-) Wiesław Banaś</w:t>
      </w:r>
    </w:p>
    <w:sectPr w:rsidR="00DC4720" w:rsidRPr="00DC4720" w:rsidSect="00DC47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20" w:rsidRDefault="00DC4720">
      <w:r>
        <w:separator/>
      </w:r>
    </w:p>
  </w:endnote>
  <w:endnote w:type="continuationSeparator" w:id="0">
    <w:p w:rsidR="00DC4720" w:rsidRDefault="00DC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20" w:rsidRDefault="00DC4720">
      <w:r>
        <w:separator/>
      </w:r>
    </w:p>
  </w:footnote>
  <w:footnote w:type="continuationSeparator" w:id="0">
    <w:p w:rsidR="00DC4720" w:rsidRDefault="00DC4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szkół artystycznych."/>
  </w:docVars>
  <w:rsids>
    <w:rsidRoot w:val="00DC4720"/>
    <w:rsid w:val="000607A3"/>
    <w:rsid w:val="00191992"/>
    <w:rsid w:val="001B1D53"/>
    <w:rsid w:val="002946C5"/>
    <w:rsid w:val="002C29F3"/>
    <w:rsid w:val="00886369"/>
    <w:rsid w:val="008C68E6"/>
    <w:rsid w:val="00AA04BE"/>
    <w:rsid w:val="00AC4582"/>
    <w:rsid w:val="00B35496"/>
    <w:rsid w:val="00B76696"/>
    <w:rsid w:val="00CD2456"/>
    <w:rsid w:val="00DC47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F3404-C19D-41BA-AA59-854D9AFD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121</Words>
  <Characters>909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2023-04-13T10:22:00Z</dcterms:created>
  <dcterms:modified xsi:type="dcterms:W3CDTF">2023-04-13T10:22:00Z</dcterms:modified>
</cp:coreProperties>
</file>