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3F7A">
              <w:rPr>
                <w:b/>
              </w:rPr>
              <w:fldChar w:fldCharType="separate"/>
            </w:r>
            <w:r w:rsidR="00E53F7A">
              <w:rPr>
                <w:b/>
              </w:rPr>
              <w:t>ogłoszenia wykazu nieruchomości stanowiącej własność Miasta Poznania, położonej w Poznaniu przy ul. Burgundzkiej 13,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3F7A" w:rsidRDefault="00FA63B5" w:rsidP="00E53F7A">
      <w:pPr>
        <w:spacing w:line="360" w:lineRule="auto"/>
        <w:jc w:val="both"/>
      </w:pPr>
      <w:bookmarkStart w:id="2" w:name="z1"/>
      <w:bookmarkEnd w:id="2"/>
    </w:p>
    <w:p w:rsidR="00E53F7A" w:rsidRPr="00E53F7A" w:rsidRDefault="00E53F7A" w:rsidP="00E53F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E53F7A" w:rsidRPr="00E53F7A" w:rsidRDefault="00E53F7A" w:rsidP="00E53F7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E53F7A" w:rsidRPr="00E53F7A" w:rsidRDefault="00E53F7A" w:rsidP="00E53F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 xml:space="preserve">Zgodnie ze </w:t>
      </w:r>
      <w:r w:rsidRPr="00E53F7A">
        <w:rPr>
          <w:i/>
          <w:iCs/>
          <w:color w:val="000000"/>
          <w:szCs w:val="20"/>
        </w:rPr>
        <w:t>Studium uwarunkowań i kierunków zagospodarowania przestrzennego miasta Poznania,</w:t>
      </w:r>
      <w:r w:rsidRPr="00E53F7A">
        <w:rPr>
          <w:color w:val="000000"/>
          <w:szCs w:val="20"/>
        </w:rPr>
        <w:t xml:space="preserve"> zatwierdzonym uchwałą Nr LXXII/1137/VI/2014 Rady Miasta Poznania z dnia 23 września 2014 r., znajduje się na obszarze oznaczonym symbolem: </w:t>
      </w:r>
      <w:r w:rsidRPr="00E53F7A">
        <w:rPr>
          <w:b/>
          <w:bCs/>
          <w:i/>
          <w:iCs/>
          <w:color w:val="000000"/>
          <w:szCs w:val="20"/>
        </w:rPr>
        <w:t xml:space="preserve">MN </w:t>
      </w:r>
      <w:r w:rsidRPr="00E53F7A">
        <w:rPr>
          <w:b/>
          <w:bCs/>
          <w:color w:val="000000"/>
          <w:szCs w:val="22"/>
        </w:rPr>
        <w:t>–</w:t>
      </w:r>
      <w:r w:rsidRPr="00E53F7A">
        <w:rPr>
          <w:b/>
          <w:bCs/>
          <w:i/>
          <w:iCs/>
          <w:color w:val="000000"/>
          <w:szCs w:val="20"/>
        </w:rPr>
        <w:t xml:space="preserve"> tereny zabudowy mieszkaniowej jednorodzinnej.</w:t>
      </w:r>
      <w:r w:rsidRPr="00E53F7A">
        <w:rPr>
          <w:color w:val="000000"/>
          <w:szCs w:val="20"/>
        </w:rPr>
        <w:t xml:space="preserve"> </w:t>
      </w:r>
    </w:p>
    <w:p w:rsidR="00E53F7A" w:rsidRPr="00E53F7A" w:rsidRDefault="00E53F7A" w:rsidP="00E53F7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 xml:space="preserve">Powyższe potwierdził Wydział Urbanistyki i Architektury Urzędu Miasta Poznania w piśmie nr UA-IV.6724.1602.2020 z dnia 21 września 2020 r. </w:t>
      </w:r>
    </w:p>
    <w:p w:rsidR="00E53F7A" w:rsidRPr="00E53F7A" w:rsidRDefault="00E53F7A" w:rsidP="00E53F7A">
      <w:pPr>
        <w:tabs>
          <w:tab w:val="left" w:pos="314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>Pierwszeństwo w nabyciu wskazanej nieruchomości zabudowanej budynkiem mieszkalnym jednolokalowym przysługuje najemcom na podstawie uchwały Nr LI/786/VI/2013 Rady Miasta Poznania z dnia 18 czerwca 2013 r. w sprawie przyznania najemcom pierwszeństwa w</w:t>
      </w:r>
      <w:r w:rsidR="004A7A8D">
        <w:rPr>
          <w:color w:val="000000"/>
          <w:szCs w:val="20"/>
        </w:rPr>
        <w:t> </w:t>
      </w:r>
      <w:r w:rsidRPr="00E53F7A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E53F7A" w:rsidRPr="00E53F7A" w:rsidRDefault="00E53F7A" w:rsidP="00E53F7A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>Przedmiotem zbycia jest nieruchomość wraz z gruntem niezbędnym do racjonalnego korzystania z budynku.</w:t>
      </w:r>
    </w:p>
    <w:p w:rsidR="00E53F7A" w:rsidRPr="00E53F7A" w:rsidRDefault="00E53F7A" w:rsidP="00E53F7A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E53F7A">
        <w:rPr>
          <w:color w:val="000000"/>
          <w:szCs w:val="20"/>
        </w:rPr>
        <w:lastRenderedPageBreak/>
        <w:t xml:space="preserve">Warunkiem skorzystania z pierwszeństwa w nabyciu nieruchomości przez najemców jest złożenie oświadczenia, że wyrażają oni zgodę na cenę ustaloną w sposób określony w ww. ustawie stosownie do art. 34 ust. 5. </w:t>
      </w:r>
      <w:r w:rsidRPr="00E53F7A">
        <w:rPr>
          <w:b/>
          <w:bCs/>
          <w:color w:val="000000"/>
          <w:szCs w:val="20"/>
        </w:rPr>
        <w:t xml:space="preserve"> </w:t>
      </w:r>
    </w:p>
    <w:p w:rsidR="00E53F7A" w:rsidRPr="00E53F7A" w:rsidRDefault="00E53F7A" w:rsidP="00E53F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E53F7A" w:rsidRPr="00E53F7A" w:rsidRDefault="00E53F7A" w:rsidP="00E53F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>Zgodnie z ww. uchwałą najemcom przysługiwać będą przy nabyciu nieruchomości zabudowanej budynkiem mieszkalnym jednolokalowym bonifikaty:</w:t>
      </w:r>
    </w:p>
    <w:p w:rsidR="00E53F7A" w:rsidRPr="00E53F7A" w:rsidRDefault="00E53F7A" w:rsidP="00E53F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3F7A">
        <w:rPr>
          <w:color w:val="000000"/>
        </w:rPr>
        <w:t>–</w:t>
      </w:r>
      <w:r w:rsidRPr="00E53F7A">
        <w:rPr>
          <w:color w:val="000000"/>
          <w:szCs w:val="20"/>
        </w:rPr>
        <w:t xml:space="preserve"> bonifikata od ceny sprzed wysokości 40%,</w:t>
      </w:r>
    </w:p>
    <w:p w:rsidR="00E53F7A" w:rsidRPr="00E53F7A" w:rsidRDefault="00E53F7A" w:rsidP="00E53F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3F7A">
        <w:rPr>
          <w:color w:val="000000"/>
        </w:rPr>
        <w:t>–</w:t>
      </w:r>
      <w:r w:rsidRPr="00E53F7A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E53F7A" w:rsidRPr="00E53F7A" w:rsidRDefault="00E53F7A" w:rsidP="00E53F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3F7A">
        <w:rPr>
          <w:color w:val="000000"/>
        </w:rPr>
        <w:t>–</w:t>
      </w:r>
      <w:r w:rsidRPr="00E53F7A">
        <w:rPr>
          <w:color w:val="000000"/>
          <w:szCs w:val="20"/>
        </w:rPr>
        <w:t xml:space="preserve"> w przypadku jednorazowej zapłaty całej ceny nabycia nieruchomości </w:t>
      </w:r>
      <w:r w:rsidRPr="00E53F7A">
        <w:rPr>
          <w:color w:val="000000"/>
        </w:rPr>
        <w:t>–</w:t>
      </w:r>
      <w:r w:rsidRPr="00E53F7A">
        <w:rPr>
          <w:color w:val="000000"/>
          <w:szCs w:val="20"/>
        </w:rPr>
        <w:t xml:space="preserve"> dodatkowa bonifikata w wysokości 20%.</w:t>
      </w:r>
    </w:p>
    <w:p w:rsidR="00E53F7A" w:rsidRPr="00E53F7A" w:rsidRDefault="00E53F7A" w:rsidP="00E53F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>Łączna bonifikata nie może przekroczyć 80% ceny sprzedaży nieruchomości.</w:t>
      </w:r>
    </w:p>
    <w:p w:rsidR="00E53F7A" w:rsidRPr="00E53F7A" w:rsidRDefault="00E53F7A" w:rsidP="00E53F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 xml:space="preserve">Nabywcy zobowiązani są nie później niż do dnia zawarcia umowy notarialnej uiścić cenę nieruchomości zabudowanej budynkiem mieszkalnym, a w przypadku sprzedaży na raty </w:t>
      </w:r>
      <w:r w:rsidRPr="00E53F7A">
        <w:rPr>
          <w:color w:val="000000"/>
        </w:rPr>
        <w:t>–</w:t>
      </w:r>
      <w:r w:rsidR="004A7A8D">
        <w:rPr>
          <w:color w:val="000000"/>
          <w:szCs w:val="20"/>
        </w:rPr>
        <w:t> </w:t>
      </w:r>
      <w:r w:rsidRPr="00E53F7A">
        <w:rPr>
          <w:color w:val="000000"/>
          <w:szCs w:val="20"/>
        </w:rPr>
        <w:t>pierwszą ratę.</w:t>
      </w:r>
    </w:p>
    <w:p w:rsidR="00E53F7A" w:rsidRPr="00E53F7A" w:rsidRDefault="00E53F7A" w:rsidP="00E53F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>Ponadto nabywcy nieruchomości zrzekną się wszelkich ewentualnych roszczeń związanych z</w:t>
      </w:r>
      <w:r w:rsidR="004A7A8D">
        <w:rPr>
          <w:color w:val="000000"/>
          <w:szCs w:val="20"/>
        </w:rPr>
        <w:t> </w:t>
      </w:r>
      <w:r w:rsidRPr="00E53F7A">
        <w:rPr>
          <w:color w:val="000000"/>
          <w:szCs w:val="20"/>
        </w:rPr>
        <w:t>poczynionymi przez nich bądź ich poprzedników prawnych nakładami.</w:t>
      </w:r>
    </w:p>
    <w:p w:rsidR="00E53F7A" w:rsidRPr="00E53F7A" w:rsidRDefault="00E53F7A" w:rsidP="00E53F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 xml:space="preserve">Na podstawie art. 35 ust. 1 ustawy z dnia 21 sierpnia 1997 r. o gospodarce nieruchomościami (Dz. U. z 2023 r. poz. 344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E53F7A" w:rsidRDefault="00E53F7A" w:rsidP="00E53F7A">
      <w:pPr>
        <w:spacing w:line="360" w:lineRule="auto"/>
        <w:jc w:val="both"/>
        <w:rPr>
          <w:color w:val="000000"/>
          <w:szCs w:val="20"/>
        </w:rPr>
      </w:pPr>
      <w:r w:rsidRPr="00E53F7A">
        <w:rPr>
          <w:color w:val="000000"/>
          <w:szCs w:val="20"/>
        </w:rPr>
        <w:t>W tym stanie rzeczy wydanie zarządzenia jest uzasadnione.</w:t>
      </w:r>
    </w:p>
    <w:p w:rsidR="00E53F7A" w:rsidRDefault="00E53F7A" w:rsidP="00E53F7A">
      <w:pPr>
        <w:spacing w:line="360" w:lineRule="auto"/>
        <w:jc w:val="both"/>
      </w:pPr>
    </w:p>
    <w:p w:rsidR="00E53F7A" w:rsidRDefault="00E53F7A" w:rsidP="00E53F7A">
      <w:pPr>
        <w:keepNext/>
        <w:spacing w:line="360" w:lineRule="auto"/>
        <w:jc w:val="center"/>
      </w:pPr>
      <w:r>
        <w:t>DYREKTOR WYDZIAŁU</w:t>
      </w:r>
    </w:p>
    <w:p w:rsidR="00E53F7A" w:rsidRPr="00E53F7A" w:rsidRDefault="00E53F7A" w:rsidP="00E53F7A">
      <w:pPr>
        <w:keepNext/>
        <w:spacing w:line="360" w:lineRule="auto"/>
        <w:jc w:val="center"/>
      </w:pPr>
      <w:r>
        <w:t>(-) Magda Albińska</w:t>
      </w:r>
    </w:p>
    <w:sectPr w:rsidR="00E53F7A" w:rsidRPr="00E53F7A" w:rsidSect="00E53F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F7A" w:rsidRDefault="00E53F7A">
      <w:r>
        <w:separator/>
      </w:r>
    </w:p>
  </w:endnote>
  <w:endnote w:type="continuationSeparator" w:id="0">
    <w:p w:rsidR="00E53F7A" w:rsidRDefault="00E5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F7A" w:rsidRDefault="00E53F7A">
      <w:r>
        <w:separator/>
      </w:r>
    </w:p>
  </w:footnote>
  <w:footnote w:type="continuationSeparator" w:id="0">
    <w:p w:rsidR="00E53F7A" w:rsidRDefault="00E5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urgundzkiej 13, zabudowanej budynkiem mieszkalnym jednolokalowym, przeznaczonej do sprzedaży w trybie bezprzetargowym."/>
  </w:docVars>
  <w:rsids>
    <w:rsidRoot w:val="00E53F7A"/>
    <w:rsid w:val="000607A3"/>
    <w:rsid w:val="001B1D53"/>
    <w:rsid w:val="0022095A"/>
    <w:rsid w:val="002946C5"/>
    <w:rsid w:val="002C29F3"/>
    <w:rsid w:val="004A7A8D"/>
    <w:rsid w:val="00796326"/>
    <w:rsid w:val="00A87E1B"/>
    <w:rsid w:val="00AA04BE"/>
    <w:rsid w:val="00BB1A14"/>
    <w:rsid w:val="00E53F7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13FD1-AB60-48F3-822A-F0B05629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497</Words>
  <Characters>3312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2023-05-02T11:15:00Z</dcterms:created>
  <dcterms:modified xsi:type="dcterms:W3CDTF">2023-05-02T11:15:00Z</dcterms:modified>
</cp:coreProperties>
</file>