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747A">
          <w:t>308/2023/P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B747A">
        <w:rPr>
          <w:b/>
          <w:sz w:val="28"/>
        </w:rPr>
        <w:fldChar w:fldCharType="separate"/>
      </w:r>
      <w:r w:rsidR="008B747A">
        <w:rPr>
          <w:b/>
          <w:sz w:val="28"/>
        </w:rPr>
        <w:t>2 maja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747A">
              <w:rPr>
                <w:b/>
                <w:sz w:val="24"/>
                <w:szCs w:val="24"/>
              </w:rPr>
              <w:fldChar w:fldCharType="separate"/>
            </w:r>
            <w:r w:rsidR="008B747A">
              <w:rPr>
                <w:b/>
                <w:sz w:val="24"/>
                <w:szCs w:val="24"/>
              </w:rPr>
              <w:t xml:space="preserve">zarządzenie w sprawie zasad prowadzenia i wykorzystywania bazy danych o zieleni na terenie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747A">
        <w:rPr>
          <w:color w:val="000000"/>
          <w:sz w:val="24"/>
        </w:rPr>
        <w:t xml:space="preserve">Na podstawie </w:t>
      </w:r>
      <w:r w:rsidRPr="008B747A">
        <w:rPr>
          <w:color w:val="000000"/>
          <w:sz w:val="24"/>
          <w:szCs w:val="22"/>
        </w:rPr>
        <w:t>art. 31 i art. 7 ust 1 pkt 12 ustawy z dnia 8 marca 1990 r. o samorządzie gminnym (Dz. U. z 2023 r. poz. 40) oraz art. 4 ustawy z dnia 16 kwietnia 2004 r. o ochronie przyrody (Dz. U. z 2022 r. poz. 916, 1726, 2375, 2185) i zarządzenia Prezydenta Miasta Poznania Nr 802/2017/P z dnia 23 listopada 2017 r. w sprawie zasad prowadzenia Systemu Informacji Przestrzennej Miasta Poznania</w:t>
      </w:r>
      <w:r w:rsidRPr="008B747A">
        <w:rPr>
          <w:color w:val="000000"/>
          <w:sz w:val="24"/>
        </w:rPr>
        <w:t xml:space="preserve"> zarządza się, co następuje:</w:t>
      </w: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747A">
        <w:rPr>
          <w:color w:val="000000"/>
          <w:sz w:val="24"/>
          <w:szCs w:val="24"/>
        </w:rPr>
        <w:t>W zarządzeniu Prezydenta Miasta Poznania Nr 408/2022/P z dnia 18 maja 2022 r. w sprawie zasad prowadzenia i wykorzystywania bazy danych o zieleni na terenie Poznania zmienia się treść załącznika nr 1, zatytułowanego „Zasady i formaty danych gromadzonych w bazie zieleni”, który otrzymuje brzmienie określone w załączniku do niniejszego zarządzenia.</w:t>
      </w: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747A">
        <w:rPr>
          <w:color w:val="000000"/>
          <w:sz w:val="24"/>
          <w:szCs w:val="22"/>
        </w:rPr>
        <w:t>Wykonanie zarządzenia powierza się dyrektorom i kierownikom jednostek miejskich</w:t>
      </w:r>
      <w:r w:rsidRPr="008B747A">
        <w:rPr>
          <w:color w:val="000000"/>
          <w:sz w:val="24"/>
          <w:szCs w:val="24"/>
        </w:rPr>
        <w:t>.</w:t>
      </w: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8B747A">
        <w:rPr>
          <w:color w:val="000000"/>
          <w:sz w:val="24"/>
          <w:szCs w:val="22"/>
        </w:rPr>
        <w:t>Zarządzenie wchodzi w życie z dniem podpisania.</w:t>
      </w:r>
    </w:p>
    <w:p w:rsidR="008B747A" w:rsidRDefault="008B747A" w:rsidP="008B747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B747A" w:rsidRPr="008B747A" w:rsidRDefault="008B747A" w:rsidP="008B747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747A" w:rsidRPr="008B747A" w:rsidSect="008B74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7A" w:rsidRDefault="008B747A">
      <w:r>
        <w:separator/>
      </w:r>
    </w:p>
  </w:endnote>
  <w:endnote w:type="continuationSeparator" w:id="0">
    <w:p w:rsidR="008B747A" w:rsidRDefault="008B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7A" w:rsidRDefault="008B747A">
      <w:r>
        <w:separator/>
      </w:r>
    </w:p>
  </w:footnote>
  <w:footnote w:type="continuationSeparator" w:id="0">
    <w:p w:rsidR="008B747A" w:rsidRDefault="008B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3r."/>
    <w:docVar w:name="AktNr" w:val="308/2023/P"/>
    <w:docVar w:name="Sprawa" w:val="zarządzenie w sprawie zasad prowadzenia i wykorzystywania bazy danych o zieleni na terenie Poznania. "/>
  </w:docVars>
  <w:rsids>
    <w:rsidRoot w:val="008B747A"/>
    <w:rsid w:val="0003528D"/>
    <w:rsid w:val="00072485"/>
    <w:rsid w:val="000A5BC9"/>
    <w:rsid w:val="000B2C44"/>
    <w:rsid w:val="000E2E12"/>
    <w:rsid w:val="00167A3B"/>
    <w:rsid w:val="0017594F"/>
    <w:rsid w:val="001B0404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747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5B36-9A2C-4CC0-A83E-D5669587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986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2023-05-02T11:28:00Z</dcterms:created>
  <dcterms:modified xsi:type="dcterms:W3CDTF">2023-05-02T11:28:00Z</dcterms:modified>
</cp:coreProperties>
</file>