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01E4">
          <w:t>311/2023/P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01E4">
        <w:rPr>
          <w:b/>
          <w:sz w:val="28"/>
        </w:rPr>
        <w:fldChar w:fldCharType="separate"/>
      </w:r>
      <w:r w:rsidR="008501E4">
        <w:rPr>
          <w:b/>
          <w:sz w:val="28"/>
        </w:rPr>
        <w:t>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01E4">
              <w:rPr>
                <w:b/>
                <w:sz w:val="24"/>
                <w:szCs w:val="24"/>
              </w:rPr>
              <w:fldChar w:fldCharType="separate"/>
            </w:r>
            <w:r w:rsidR="008501E4">
              <w:rPr>
                <w:b/>
                <w:sz w:val="24"/>
                <w:szCs w:val="24"/>
              </w:rPr>
              <w:t>realizacji, monitoringu i ewaluacji Poznańskiego Budżetu Obywatelskiego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01E4" w:rsidP="008501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01E4">
        <w:rPr>
          <w:color w:val="000000"/>
          <w:sz w:val="24"/>
          <w:szCs w:val="24"/>
        </w:rPr>
        <w:t>Na podstawie art. 30 ust. 1 ustawy z dnia 8 marca 1990 r. o samorządzie gminnym (Dz. U. z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2023 r. poz. 40 z późn. zm.) oraz uchwały Nr LXXXI/1477/VIII/2023 Rady Miasta Poznania z dnia 28 marca 2023 r. w sprawie zasad i trybu Poznańskiego Budżetu Obywatelskiego 2024 zarządza się, co następuje:</w:t>
      </w:r>
    </w:p>
    <w:p w:rsidR="008501E4" w:rsidRDefault="008501E4" w:rsidP="008501E4">
      <w:pPr>
        <w:spacing w:line="360" w:lineRule="auto"/>
        <w:jc w:val="both"/>
        <w:rPr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01E4" w:rsidRDefault="008501E4" w:rsidP="008501E4">
      <w:pPr>
        <w:keepNext/>
        <w:spacing w:line="360" w:lineRule="auto"/>
        <w:rPr>
          <w:color w:val="000000"/>
          <w:sz w:val="24"/>
        </w:rPr>
      </w:pP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8501E4">
        <w:rPr>
          <w:b/>
          <w:bCs/>
          <w:color w:val="000000"/>
          <w:sz w:val="24"/>
          <w:szCs w:val="24"/>
        </w:rPr>
        <w:t>[Realizacja projektów Poznańskiego Budżetu Obywatelskiego 2024]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1. Projekty wybrane w głosowaniu do Poznańskiego Budżetu Obywatelskiego 2024 zostają wpisane do projektu budżetu Miasta Poznania na kolejny rok budżetowy.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2. Za realizację wybranych projektów odpowiadają właściwe wydziały (biura) Urzędu Miasta Poznania / miejskie jednostki organizacyjne, które opiniowały projekt (zwane dalej jednostkami merytorycznymi).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3. Z tytułu zgłoszenia projektu wnioskodawca nie uzyskuje prawa do jego realizacji. Wykonawcę danego projektu wybiera się zgodnie z obowiązującymi przepisami.</w:t>
      </w:r>
    </w:p>
    <w:p w:rsidR="008501E4" w:rsidRDefault="008501E4" w:rsidP="008501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4. Wszelkie istotne zmiany w projektach, które wynikną podczas ich realizacji, powinny być obowiązkowo konsultowane i uzgadniane przez jednostki merytoryczne z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wnioskodawcami projektów. W przypadku projektów inwestycyjnych, kiedy niemożliwy jest bezpośredni kontakt z wnioskodawcą, reprezentuje go rada osiedla, na terenie której projekt jest realizowany, a odnośnie do projektów ogólnomiejskich i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projektów rejonowych realizowanych na obszarze więcej niż jednej rady osiedla zmiany w projekcie są konsultowane i uzgadniane z Komisją Współpracy Lokalnej Rady Miasta Poznania.</w:t>
      </w:r>
    </w:p>
    <w:p w:rsidR="008501E4" w:rsidRDefault="008501E4" w:rsidP="008501E4">
      <w:pPr>
        <w:spacing w:line="360" w:lineRule="auto"/>
        <w:jc w:val="both"/>
        <w:rPr>
          <w:color w:val="000000"/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01E4" w:rsidRDefault="008501E4" w:rsidP="008501E4">
      <w:pPr>
        <w:keepNext/>
        <w:spacing w:line="360" w:lineRule="auto"/>
        <w:rPr>
          <w:color w:val="000000"/>
          <w:sz w:val="24"/>
        </w:rPr>
      </w:pP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8501E4">
        <w:rPr>
          <w:b/>
          <w:bCs/>
          <w:color w:val="000000"/>
          <w:sz w:val="24"/>
          <w:szCs w:val="24"/>
        </w:rPr>
        <w:t>[Monitoring Poznańskiego Budżetu Obywatelskiego 2024]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1. Poznański Budżet Obywatelski 2024 podlega monitoringowi.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2. Monitoring Poznańskiego Budżetu Obywatelskiego 2024 przebiega w dwóch etapach: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1) etap zgłaszania projektów, weryfikacji projektów, głosowania, ustalania wyników głosowania polega na systematycznym upublicznianiu informacji w Serwisie Poznańskiego Budżetu Obywatelskiego 2024 przez Gabinet Prezydenta Urzędu Miasta Poznania;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2) etap realizacji projektów wybranych w procesie głosowania polega na kwartalnym upublicznianiu informacji w Serwisie Poznańskiego Budżetu Obywatelskiego 2024. Gabinet Prezydenta Urzędu Miasta Poznania koordynuje zamieszczanie sprawozdań jednostek merytorycznych, a raportowanie każdorazowo następuje nie później niż 30 dni po zakończeniu danego kwartału. W sprawozdaniu – w formie zestawienia –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zawarte są podstawowe informacje dotyczące zwycięskich projektów (nazwa i koszt projektu, jednostka merytoryczna i etap jego realizacji z krótkim uzasadnieniem).</w:t>
      </w:r>
    </w:p>
    <w:p w:rsidR="008501E4" w:rsidRDefault="008501E4" w:rsidP="008501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3. Informację o planowanym zakończeniu projektu jednostki merytoryczne przekazują do Gabinetu Prezydenta Urzędu Miasta Poznania z wyprzedzeniem minimum 30-dniowym w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celu podjęcia przez Miasto Poznań działań promocyjnych.</w:t>
      </w:r>
    </w:p>
    <w:p w:rsidR="008501E4" w:rsidRDefault="008501E4" w:rsidP="008501E4">
      <w:pPr>
        <w:spacing w:line="360" w:lineRule="auto"/>
        <w:jc w:val="both"/>
        <w:rPr>
          <w:color w:val="000000"/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01E4" w:rsidRDefault="008501E4" w:rsidP="008501E4">
      <w:pPr>
        <w:keepNext/>
        <w:spacing w:line="360" w:lineRule="auto"/>
        <w:rPr>
          <w:color w:val="000000"/>
          <w:sz w:val="24"/>
        </w:rPr>
      </w:pP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8501E4">
        <w:rPr>
          <w:b/>
          <w:bCs/>
          <w:color w:val="000000"/>
          <w:sz w:val="24"/>
          <w:szCs w:val="24"/>
        </w:rPr>
        <w:t>[Ewaluacja Poznańskiego Budżetu Obywatelskiego 2024]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1. Poznański Budżet Obywatelski 2024 podlega ewaluacji.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2. Efektem ewaluacji jest opracowanie w formie raportu zawierające: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1) rekomendacje zmian w procedurze;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2) opis efektywności organizacyjnej, w tym przebiegu i trafności procedur, metod i</w:t>
      </w:r>
      <w:r w:rsidR="00623DDE">
        <w:rPr>
          <w:color w:val="000000"/>
          <w:sz w:val="24"/>
          <w:szCs w:val="24"/>
        </w:rPr>
        <w:t> </w:t>
      </w:r>
      <w:r w:rsidRPr="008501E4">
        <w:rPr>
          <w:color w:val="000000"/>
          <w:sz w:val="24"/>
          <w:szCs w:val="24"/>
        </w:rPr>
        <w:t>narzędzi stosowanych na poszczególnych etapach;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3) opis skuteczności realizacji celów.</w:t>
      </w:r>
    </w:p>
    <w:p w:rsidR="008501E4" w:rsidRPr="008501E4" w:rsidRDefault="008501E4" w:rsidP="008501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3. Proces ewaluacji jest wspierany przez Gabinet Prezydenta Urzędu Miasta Poznania.</w:t>
      </w:r>
    </w:p>
    <w:p w:rsidR="008501E4" w:rsidRDefault="008501E4" w:rsidP="008501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01E4">
        <w:rPr>
          <w:color w:val="000000"/>
          <w:sz w:val="24"/>
          <w:szCs w:val="24"/>
        </w:rPr>
        <w:t>4. Wyniki ewaluacji zostaną upublicznione do końca stycznia 2024 roku w Serwisie Poznańskiego Budżetu Obywatelskiego 2024.</w:t>
      </w:r>
    </w:p>
    <w:p w:rsidR="008501E4" w:rsidRDefault="008501E4" w:rsidP="008501E4">
      <w:pPr>
        <w:spacing w:line="360" w:lineRule="auto"/>
        <w:jc w:val="both"/>
        <w:rPr>
          <w:color w:val="000000"/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501E4" w:rsidRDefault="008501E4" w:rsidP="008501E4">
      <w:pPr>
        <w:keepNext/>
        <w:spacing w:line="360" w:lineRule="auto"/>
        <w:rPr>
          <w:color w:val="000000"/>
          <w:sz w:val="24"/>
        </w:rPr>
      </w:pPr>
    </w:p>
    <w:p w:rsidR="008501E4" w:rsidRDefault="008501E4" w:rsidP="008501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01E4">
        <w:rPr>
          <w:color w:val="000000"/>
          <w:sz w:val="24"/>
          <w:szCs w:val="24"/>
        </w:rPr>
        <w:t>Wykonanie zarządzenia powierza się dyrektorowi Gabinetu Prezydenta Urzędu Miasta Poznania, a także pozostałym dyrektorom biur i wydziałów Urzędu Miasta Poznania oraz kierownikom miejskich jednostek organizacyjnych.</w:t>
      </w:r>
    </w:p>
    <w:p w:rsidR="008501E4" w:rsidRDefault="008501E4" w:rsidP="008501E4">
      <w:pPr>
        <w:spacing w:line="360" w:lineRule="auto"/>
        <w:jc w:val="both"/>
        <w:rPr>
          <w:color w:val="000000"/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01E4" w:rsidRDefault="008501E4" w:rsidP="008501E4">
      <w:pPr>
        <w:keepNext/>
        <w:spacing w:line="360" w:lineRule="auto"/>
        <w:rPr>
          <w:color w:val="000000"/>
          <w:sz w:val="24"/>
        </w:rPr>
      </w:pPr>
    </w:p>
    <w:p w:rsidR="008501E4" w:rsidRDefault="008501E4" w:rsidP="008501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01E4">
        <w:rPr>
          <w:color w:val="000000"/>
          <w:sz w:val="24"/>
          <w:szCs w:val="24"/>
        </w:rPr>
        <w:t>Zarządzenie wchodzi w życie z dniem podpisania.</w:t>
      </w:r>
    </w:p>
    <w:p w:rsidR="008501E4" w:rsidRDefault="008501E4" w:rsidP="008501E4">
      <w:pPr>
        <w:spacing w:line="360" w:lineRule="auto"/>
        <w:jc w:val="both"/>
        <w:rPr>
          <w:color w:val="000000"/>
          <w:sz w:val="24"/>
        </w:rPr>
      </w:pPr>
    </w:p>
    <w:p w:rsidR="008501E4" w:rsidRDefault="008501E4" w:rsidP="0085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501E4" w:rsidRPr="008501E4" w:rsidRDefault="008501E4" w:rsidP="008501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501E4" w:rsidRPr="008501E4" w:rsidSect="008501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1E4" w:rsidRDefault="008501E4">
      <w:r>
        <w:separator/>
      </w:r>
    </w:p>
  </w:endnote>
  <w:endnote w:type="continuationSeparator" w:id="0">
    <w:p w:rsidR="008501E4" w:rsidRDefault="0085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1E4" w:rsidRDefault="008501E4">
      <w:r>
        <w:separator/>
      </w:r>
    </w:p>
  </w:footnote>
  <w:footnote w:type="continuationSeparator" w:id="0">
    <w:p w:rsidR="008501E4" w:rsidRDefault="00850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3r."/>
    <w:docVar w:name="AktNr" w:val="311/2023/P"/>
    <w:docVar w:name="Sprawa" w:val="realizacji, monitoringu i ewaluacji Poznańskiego Budżetu Obywatelskiego 2024."/>
  </w:docVars>
  <w:rsids>
    <w:rsidRoot w:val="008501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3DDE"/>
    <w:rsid w:val="0065477E"/>
    <w:rsid w:val="0079779A"/>
    <w:rsid w:val="007D5325"/>
    <w:rsid w:val="008501E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BC12B-2A81-4CD2-8384-DC9BFC9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3387</Characters>
  <Application>Microsoft Office Word</Application>
  <DocSecurity>0</DocSecurity>
  <Lines>82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2023-05-05T05:33:00Z</dcterms:created>
  <dcterms:modified xsi:type="dcterms:W3CDTF">2023-05-05T05:33:00Z</dcterms:modified>
</cp:coreProperties>
</file>