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65F7">
              <w:rPr>
                <w:b/>
              </w:rPr>
              <w:fldChar w:fldCharType="separate"/>
            </w:r>
            <w:r w:rsidR="00F865F7">
              <w:rPr>
                <w:b/>
              </w:rPr>
              <w:t xml:space="preserve">ogłoszenia wykazu nieruchomości położonej w Poznaniu przy ul. Piątkowskiej 72, stanowiącej własność Miasta Poznania, przeznaczonej do sprzedaży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65F7" w:rsidRDefault="00FA63B5" w:rsidP="00F865F7">
      <w:pPr>
        <w:spacing w:line="360" w:lineRule="auto"/>
        <w:jc w:val="both"/>
      </w:pPr>
      <w:bookmarkStart w:id="2" w:name="z1"/>
      <w:bookmarkEnd w:id="2"/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Nieruchomość gruntowa objęta wykazem będącym załącznikiem do niniejszego zarządzenia stanowi własność Miasta Poznania i została oddana w użytkowanie wieczyste. Użytkownikiem wieczystym jest osoba fizyczna.</w:t>
      </w:r>
    </w:p>
    <w:p w:rsidR="00F865F7" w:rsidRPr="00F865F7" w:rsidRDefault="00F865F7" w:rsidP="00F865F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Na przedmiotową nieruchomość składają się działki nr: 1/31, 1/33, 1/36.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Wskazane wyżej działki zlokalizowane są na obszarze, na którym nie obowiązuje miejscowy plan zagospodarowania przestrzennego.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 xml:space="preserve">W „Studium uwarunkowań i kierunków zagospodarowania przestrzennego miasta Poznania”, zatwierdzonym uchwałą Nr LXXII/1137/VI/2014 Rady Miasta Poznania z dnia 23 września 2014 r., przedmiotowe działki znajdują się na obszarze oznaczonym symbolem </w:t>
      </w:r>
      <w:r w:rsidRPr="00F865F7">
        <w:rPr>
          <w:b/>
          <w:bCs/>
          <w:color w:val="000000"/>
        </w:rPr>
        <w:t>MW – tereny zabudowy mieszkaniowej wielorodzinnej jako kierunek przeznaczenia wiodący, natomiast kierunek przeznaczenia uzupełniający stanowią: zabudowa usługowa towarzysząca zabudowie mieszkaniowej, domy opieki społecznej, domy seniora, zieleń (np. parki, skwery), tereny sportu i rekreacji, tereny komunikacji i infrastruktury.</w:t>
      </w:r>
      <w:r w:rsidRPr="00F865F7">
        <w:rPr>
          <w:color w:val="000000"/>
        </w:rPr>
        <w:t xml:space="preserve"> 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 xml:space="preserve">Sprzedaż nieruchomości gruntowych, zgodnie z art. 32 ust. 1 ustawy z dnia 21 sierpnia 1997 r. o gospodarce nieruchomościami (Dz. U. z 2023 r. poz. 544), następuje za zgodą właściciela, na rzecz ich użytkownika wieczystego, tj. osoby fizycznej. 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Z dniem zawarcia umowy sprzedaży nieruchomości wygasa, z mocy prawa, uprzednio ustanowione prawo użytkowania wieczystego.</w:t>
      </w:r>
    </w:p>
    <w:p w:rsidR="00F865F7" w:rsidRPr="00F865F7" w:rsidRDefault="00F865F7" w:rsidP="00F865F7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 xml:space="preserve">Zgodnie z przepisem art. 67 ust. 3 ustawy z dnia 21 sierpnia 1997 r. o gospodarce nieruchomościami (Dz. U. z 2023 r. poz. 344) przy sprzedaży prawa własności nieruchomości na rzecz użytkownika wieczystego cenę nieruchomości ustala się w wysokości nie niższej niż jej wartość, zaś na poczet tej ceny, stosownie do art. 69 ww. ustawy, zalicza się kwotę równą wartości prawa użytkowania wieczystego ustaloną zgodnie z § 30 rozporządzenia Rady Ministrów z dnia 21 września 2004 r. w sprawie wyceny nieruchomości i sporządzania operatu szacunkowego (Dz. U. z 2021 r. poz. 555). 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Sprzedaż nieruchomości następuje na wniosek jej użytkowników wieczystych w trybie art. 32 ust. 1 ustawy z dnia 21 sierpnia 1997 r. o gospodarce nieruchomościami (tekst jedn. Dz. U. z</w:t>
      </w:r>
      <w:r w:rsidR="009E54EC">
        <w:rPr>
          <w:color w:val="000000"/>
        </w:rPr>
        <w:t> </w:t>
      </w:r>
      <w:r w:rsidRPr="00F865F7">
        <w:rPr>
          <w:color w:val="000000"/>
        </w:rPr>
        <w:t>2023 r. poz. 344), zgodnie z którym nieruchomość gruntowa oddana w użytkowanie wieczyste może być sprzedana wyłącznie użytkownikowi wieczystemu.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Prezydent Miasta Poznania jest upoważniony do zbywania nieruchomości na podstawie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 xml:space="preserve">Użytkownik wieczysty przedmiotowej nieruchomości, tj. osoba fizyczna, jest zainteresowana nabyciem prawa własności przedmiotowej nieruchomości. 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Natomiast na podstawie art. 35 ust. 1 ustawy z dnia 21 sierpnia 1997 roku o gospodarce nieruchomościami (tekst jedn. Dz. U. z 2023 r. poz. 344) Prezydent Miasta Poznania sporządza i podaje do publicznej wiadomości wykaz nieruchomości przeznaczonej do sprzedaży na rzecz jej użytkownika wieczystego. Wykaz ten podlega wywieszeniu na okres 21 dni w siedzibie właściwego urzędu oraz zamieszczeniu na stronie internetowej właściwego urzędu. Ponadto informacja o zamieszczeniu tego wykazu podana zostanie do publicznej wiadomości przez ogłoszenie w prasie lokalnej o zasięgu obejmującym co najmniej powiat, na terenie którego położona jest nieruchomość.</w:t>
      </w:r>
    </w:p>
    <w:p w:rsidR="00F865F7" w:rsidRPr="00F865F7" w:rsidRDefault="00F865F7" w:rsidP="00F865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865F7" w:rsidRDefault="00F865F7" w:rsidP="00F865F7">
      <w:pPr>
        <w:spacing w:line="360" w:lineRule="auto"/>
        <w:jc w:val="both"/>
        <w:rPr>
          <w:color w:val="000000"/>
        </w:rPr>
      </w:pPr>
      <w:r w:rsidRPr="00F865F7">
        <w:rPr>
          <w:color w:val="000000"/>
        </w:rPr>
        <w:t>W związku z powyższym wydanie niniejszego zarządzenia jest słuszne i uzasadnione.</w:t>
      </w:r>
    </w:p>
    <w:p w:rsidR="00F865F7" w:rsidRDefault="00F865F7" w:rsidP="00F865F7">
      <w:pPr>
        <w:spacing w:line="360" w:lineRule="auto"/>
        <w:jc w:val="both"/>
      </w:pPr>
    </w:p>
    <w:p w:rsidR="00F865F7" w:rsidRDefault="00F865F7" w:rsidP="00F865F7">
      <w:pPr>
        <w:keepNext/>
        <w:spacing w:line="360" w:lineRule="auto"/>
        <w:jc w:val="center"/>
      </w:pPr>
      <w:r>
        <w:t>Z-CA DYREKTORA</w:t>
      </w:r>
    </w:p>
    <w:p w:rsidR="00F865F7" w:rsidRDefault="00F865F7" w:rsidP="00F865F7">
      <w:pPr>
        <w:keepNext/>
        <w:spacing w:line="360" w:lineRule="auto"/>
        <w:jc w:val="center"/>
      </w:pPr>
      <w:r>
        <w:t>DS. EWIDENCJI I UŻYTKOWANIA</w:t>
      </w:r>
    </w:p>
    <w:p w:rsidR="00F865F7" w:rsidRDefault="00F865F7" w:rsidP="00F865F7">
      <w:pPr>
        <w:keepNext/>
        <w:spacing w:line="360" w:lineRule="auto"/>
        <w:jc w:val="center"/>
      </w:pPr>
      <w:r>
        <w:t>WIECZYSTEGO</w:t>
      </w:r>
    </w:p>
    <w:p w:rsidR="00F865F7" w:rsidRPr="00F865F7" w:rsidRDefault="00F865F7" w:rsidP="00F865F7">
      <w:pPr>
        <w:keepNext/>
        <w:spacing w:line="360" w:lineRule="auto"/>
        <w:jc w:val="center"/>
      </w:pPr>
      <w:r>
        <w:t>(-) Wojciech Słociński</w:t>
      </w:r>
    </w:p>
    <w:sectPr w:rsidR="00F865F7" w:rsidRPr="00F865F7" w:rsidSect="00F865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F7" w:rsidRDefault="00F865F7">
      <w:r>
        <w:separator/>
      </w:r>
    </w:p>
  </w:endnote>
  <w:endnote w:type="continuationSeparator" w:id="0">
    <w:p w:rsidR="00F865F7" w:rsidRDefault="00F8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F7" w:rsidRDefault="00F865F7">
      <w:r>
        <w:separator/>
      </w:r>
    </w:p>
  </w:footnote>
  <w:footnote w:type="continuationSeparator" w:id="0">
    <w:p w:rsidR="00F865F7" w:rsidRDefault="00F8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iątkowskiej 72, stanowiącej własność Miasta Poznania, przeznaczonej do sprzedaży na rzecz jej użytkownika wieczystego. "/>
  </w:docVars>
  <w:rsids>
    <w:rsidRoot w:val="00F865F7"/>
    <w:rsid w:val="000607A3"/>
    <w:rsid w:val="001B1D53"/>
    <w:rsid w:val="0022095A"/>
    <w:rsid w:val="002946C5"/>
    <w:rsid w:val="002C29F3"/>
    <w:rsid w:val="00796326"/>
    <w:rsid w:val="009E54EC"/>
    <w:rsid w:val="00A87E1B"/>
    <w:rsid w:val="00AA04BE"/>
    <w:rsid w:val="00BB1A14"/>
    <w:rsid w:val="00F865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E699-8F85-4CBA-849D-4B6BEAB9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561</Words>
  <Characters>3518</Characters>
  <Application>Microsoft Office Word</Application>
  <DocSecurity>0</DocSecurity>
  <Lines>68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2023-05-10T07:13:00Z</dcterms:created>
  <dcterms:modified xsi:type="dcterms:W3CDTF">2023-05-10T07:13:00Z</dcterms:modified>
</cp:coreProperties>
</file>