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7743">
          <w:t>326/2023/P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7743">
        <w:rPr>
          <w:b/>
          <w:sz w:val="28"/>
        </w:rPr>
        <w:fldChar w:fldCharType="separate"/>
      </w:r>
      <w:r w:rsidR="00487743">
        <w:rPr>
          <w:b/>
          <w:sz w:val="28"/>
        </w:rPr>
        <w:t>11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7743">
              <w:rPr>
                <w:b/>
                <w:sz w:val="24"/>
                <w:szCs w:val="24"/>
              </w:rPr>
              <w:fldChar w:fldCharType="separate"/>
            </w:r>
            <w:r w:rsidR="00487743">
              <w:rPr>
                <w:b/>
                <w:sz w:val="24"/>
                <w:szCs w:val="24"/>
              </w:rPr>
              <w:t>rozstrzygnięcia otwartego konkursu ofert nr 65/2023/PBO, ogłoszonego przez Prezydenta Miasta Poznania w dniu 15 marca 2023 r., na powierzenie realizacji zadań Miasta Poznania w obszarze „Kultura, sztuka, ochrona dóbr kultury i dziedzictwa narodowego” (na rzecz mieszkanek i mieszkańców osiedla Podolany w 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7743" w:rsidP="004877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87743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487743">
        <w:rPr>
          <w:color w:val="000000"/>
          <w:sz w:val="24"/>
          <w:szCs w:val="24"/>
        </w:rPr>
        <w:t>t.j</w:t>
      </w:r>
      <w:proofErr w:type="spellEnd"/>
      <w:r w:rsidRPr="00487743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87743">
        <w:rPr>
          <w:color w:val="000000"/>
          <w:sz w:val="24"/>
          <w:szCs w:val="24"/>
        </w:rPr>
        <w:t>późn</w:t>
      </w:r>
      <w:proofErr w:type="spellEnd"/>
      <w:r w:rsidRPr="00487743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487743">
        <w:rPr>
          <w:color w:val="000000"/>
          <w:sz w:val="24"/>
          <w:szCs w:val="24"/>
        </w:rPr>
        <w:t>t.j</w:t>
      </w:r>
      <w:proofErr w:type="spellEnd"/>
      <w:r w:rsidRPr="00487743">
        <w:rPr>
          <w:color w:val="000000"/>
          <w:sz w:val="24"/>
          <w:szCs w:val="24"/>
        </w:rPr>
        <w:t>. Dz. U. z 2023 r. poz. 571) oraz 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487743" w:rsidRDefault="00487743" w:rsidP="00487743">
      <w:pPr>
        <w:spacing w:line="360" w:lineRule="auto"/>
        <w:jc w:val="both"/>
        <w:rPr>
          <w:sz w:val="24"/>
        </w:rPr>
      </w:pPr>
    </w:p>
    <w:p w:rsidR="00487743" w:rsidRDefault="00487743" w:rsidP="004877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7743" w:rsidRDefault="00487743" w:rsidP="00487743">
      <w:pPr>
        <w:keepNext/>
        <w:spacing w:line="360" w:lineRule="auto"/>
        <w:rPr>
          <w:color w:val="000000"/>
          <w:sz w:val="24"/>
        </w:rPr>
      </w:pPr>
    </w:p>
    <w:p w:rsidR="00487743" w:rsidRDefault="00487743" w:rsidP="004877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7743">
        <w:rPr>
          <w:color w:val="000000"/>
          <w:sz w:val="24"/>
          <w:szCs w:val="24"/>
        </w:rPr>
        <w:t>Postanawia się przekazać dotację w wysokości</w:t>
      </w:r>
      <w:r w:rsidRPr="00487743">
        <w:rPr>
          <w:b/>
          <w:bCs/>
          <w:color w:val="000000"/>
          <w:sz w:val="24"/>
          <w:szCs w:val="24"/>
        </w:rPr>
        <w:t xml:space="preserve"> 235 000,00 zł</w:t>
      </w:r>
      <w:r w:rsidRPr="00487743">
        <w:rPr>
          <w:color w:val="000000"/>
          <w:sz w:val="24"/>
          <w:szCs w:val="24"/>
        </w:rPr>
        <w:t xml:space="preserve"> na powierzenie 2 zadań publicznych, przewidzianych do realizacji w 2023 r. przez podmioty nienależące do sektora finansów publicznych, określone w załączniku nr 1 do zarządzenia.</w:t>
      </w:r>
    </w:p>
    <w:p w:rsidR="00487743" w:rsidRDefault="00487743" w:rsidP="00487743">
      <w:pPr>
        <w:spacing w:line="360" w:lineRule="auto"/>
        <w:jc w:val="both"/>
        <w:rPr>
          <w:color w:val="000000"/>
          <w:sz w:val="24"/>
        </w:rPr>
      </w:pPr>
    </w:p>
    <w:p w:rsidR="00487743" w:rsidRDefault="00487743" w:rsidP="004877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87743" w:rsidRDefault="00487743" w:rsidP="00487743">
      <w:pPr>
        <w:keepNext/>
        <w:spacing w:line="360" w:lineRule="auto"/>
        <w:rPr>
          <w:color w:val="000000"/>
          <w:sz w:val="24"/>
        </w:rPr>
      </w:pPr>
    </w:p>
    <w:p w:rsidR="00487743" w:rsidRDefault="00487743" w:rsidP="004877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7743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487743" w:rsidRDefault="00487743" w:rsidP="00487743">
      <w:pPr>
        <w:spacing w:line="360" w:lineRule="auto"/>
        <w:jc w:val="both"/>
        <w:rPr>
          <w:color w:val="000000"/>
          <w:sz w:val="24"/>
        </w:rPr>
      </w:pPr>
    </w:p>
    <w:p w:rsidR="00487743" w:rsidRDefault="00487743" w:rsidP="004877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7743" w:rsidRDefault="00487743" w:rsidP="00487743">
      <w:pPr>
        <w:keepNext/>
        <w:spacing w:line="360" w:lineRule="auto"/>
        <w:rPr>
          <w:color w:val="000000"/>
          <w:sz w:val="24"/>
        </w:rPr>
      </w:pPr>
    </w:p>
    <w:p w:rsidR="00487743" w:rsidRDefault="00487743" w:rsidP="004877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7743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487743" w:rsidRDefault="00487743" w:rsidP="00487743">
      <w:pPr>
        <w:spacing w:line="360" w:lineRule="auto"/>
        <w:jc w:val="both"/>
        <w:rPr>
          <w:color w:val="000000"/>
          <w:sz w:val="24"/>
        </w:rPr>
      </w:pPr>
    </w:p>
    <w:p w:rsidR="00487743" w:rsidRDefault="00487743" w:rsidP="004877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87743" w:rsidRDefault="00487743" w:rsidP="00487743">
      <w:pPr>
        <w:keepNext/>
        <w:spacing w:line="360" w:lineRule="auto"/>
        <w:rPr>
          <w:color w:val="000000"/>
          <w:sz w:val="24"/>
        </w:rPr>
      </w:pPr>
    </w:p>
    <w:p w:rsidR="00487743" w:rsidRDefault="00487743" w:rsidP="0048774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87743">
        <w:rPr>
          <w:color w:val="000000"/>
          <w:sz w:val="24"/>
          <w:szCs w:val="24"/>
        </w:rPr>
        <w:t>Zarządzenie wchodzi w życie z dniem podpisania.</w:t>
      </w:r>
    </w:p>
    <w:p w:rsidR="00487743" w:rsidRDefault="00487743" w:rsidP="00487743">
      <w:pPr>
        <w:spacing w:line="360" w:lineRule="auto"/>
        <w:jc w:val="both"/>
        <w:rPr>
          <w:color w:val="000000"/>
          <w:sz w:val="24"/>
        </w:rPr>
      </w:pPr>
    </w:p>
    <w:p w:rsidR="00487743" w:rsidRDefault="00487743" w:rsidP="004877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87743" w:rsidRDefault="00487743" w:rsidP="004877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87743" w:rsidRDefault="00487743" w:rsidP="004877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87743" w:rsidRPr="00487743" w:rsidRDefault="00487743" w:rsidP="004877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87743" w:rsidRPr="00487743" w:rsidSect="004877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43" w:rsidRDefault="00487743">
      <w:r>
        <w:separator/>
      </w:r>
    </w:p>
  </w:endnote>
  <w:endnote w:type="continuationSeparator" w:id="0">
    <w:p w:rsidR="00487743" w:rsidRDefault="0048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43" w:rsidRDefault="00487743">
      <w:r>
        <w:separator/>
      </w:r>
    </w:p>
  </w:footnote>
  <w:footnote w:type="continuationSeparator" w:id="0">
    <w:p w:rsidR="00487743" w:rsidRDefault="0048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3r."/>
    <w:docVar w:name="AktNr" w:val="326/2023/P"/>
    <w:docVar w:name="Sprawa" w:val="rozstrzygnięcia otwartego konkursu ofert nr 65/2023/PBO, ogłoszonego przez Prezydenta Miasta Poznania w dniu 15 marca 2023 r., na powierzenie realizacji zadań Miasta Poznania w obszarze „Kultura, sztuka, ochrona dóbr kultury i dziedzictwa narodowego” (na rzecz mieszkanek i mieszkańców osiedla Podolany w ramach Poznańskiego Budżetu Obywatelskiego na rok 2023)."/>
  </w:docVars>
  <w:rsids>
    <w:rsidRoot w:val="00487743"/>
    <w:rsid w:val="00072485"/>
    <w:rsid w:val="000849ED"/>
    <w:rsid w:val="000C07FF"/>
    <w:rsid w:val="000E2E12"/>
    <w:rsid w:val="00167A3B"/>
    <w:rsid w:val="002C4925"/>
    <w:rsid w:val="003679C6"/>
    <w:rsid w:val="00373368"/>
    <w:rsid w:val="00451FF2"/>
    <w:rsid w:val="0048774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1780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2023-05-11T09:30:00Z</dcterms:created>
  <dcterms:modified xsi:type="dcterms:W3CDTF">2023-05-11T09:30:00Z</dcterms:modified>
</cp:coreProperties>
</file>