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E1F5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E1F51">
              <w:rPr>
                <w:b/>
              </w:rPr>
              <w:fldChar w:fldCharType="separate"/>
            </w:r>
            <w:r w:rsidR="00AE1F51">
              <w:rPr>
                <w:b/>
              </w:rPr>
              <w:t>nabycia na rzecz Miasta Poznania prawa własności części nieruchomości położonej w Poznaniu w rejonie ulicy Kościerzyńskiej, oznaczonej w ewidencji gruntów jako: działka nr 48/7 i działka nr 48/19 z arkusza mapy 20, obręb Krzyżowniki.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E1F51" w:rsidRDefault="00FA63B5" w:rsidP="00AE1F51">
      <w:pPr>
        <w:spacing w:line="360" w:lineRule="auto"/>
        <w:jc w:val="both"/>
      </w:pPr>
      <w:bookmarkStart w:id="2" w:name="z1"/>
      <w:bookmarkEnd w:id="2"/>
    </w:p>
    <w:p w:rsidR="00AE1F51" w:rsidRPr="00AE1F51" w:rsidRDefault="00AE1F51" w:rsidP="00AE1F5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E1F51">
        <w:rPr>
          <w:color w:val="000000"/>
        </w:rPr>
        <w:t>Właścicielem działki nr 48/7 i działki nr 48/19 z arkusza mapy 20, obręb Krzyżowniki, jest osoba fizyczna.</w:t>
      </w:r>
    </w:p>
    <w:p w:rsidR="00AE1F51" w:rsidRPr="00AE1F51" w:rsidRDefault="00AE1F51" w:rsidP="00AE1F5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E1F51">
        <w:rPr>
          <w:color w:val="000000"/>
        </w:rPr>
        <w:t xml:space="preserve">Przedmiotowa część nieruchomości gruntowej zlokalizowana jest w zachodniej części Poznania, w rejonie ulicy Kościerzyńskiej. Działka nr 48/19 ma dostęp do drogi publicznej poprzez sięgacz, stanowiący integralny fragment nieruchomości, oraz należącą do Miasta Poznania działkę nr 48/12 z arkusza mapy 20, obręb Krzyżowniki. Dostęp do drogi publicznej dla działki nr 48/7 realizowany jest w ten sam sposób oraz przez działkę nr 48/19. </w:t>
      </w:r>
    </w:p>
    <w:p w:rsidR="00AE1F51" w:rsidRPr="00AE1F51" w:rsidRDefault="00AE1F51" w:rsidP="00AE1F5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E1F51">
        <w:rPr>
          <w:color w:val="000000"/>
        </w:rPr>
        <w:t>Działki są niezabudowane, porośnięte roślinnością trawiastą, a po części również krzewami i</w:t>
      </w:r>
      <w:r w:rsidR="007E62A1">
        <w:rPr>
          <w:color w:val="000000"/>
        </w:rPr>
        <w:t> </w:t>
      </w:r>
      <w:r w:rsidRPr="00AE1F51">
        <w:rPr>
          <w:color w:val="000000"/>
        </w:rPr>
        <w:t>drzewami. Ukształtowanie terenu jest płaskie z niewielką deniwelacją związaną z</w:t>
      </w:r>
      <w:r w:rsidR="007E62A1">
        <w:rPr>
          <w:color w:val="000000"/>
        </w:rPr>
        <w:t> </w:t>
      </w:r>
      <w:r w:rsidRPr="00AE1F51">
        <w:rPr>
          <w:color w:val="000000"/>
        </w:rPr>
        <w:t xml:space="preserve">przebiegającym przez jej środek rowem </w:t>
      </w:r>
      <w:proofErr w:type="spellStart"/>
      <w:r w:rsidRPr="00AE1F51">
        <w:rPr>
          <w:color w:val="000000"/>
        </w:rPr>
        <w:t>Krzyżanka</w:t>
      </w:r>
      <w:proofErr w:type="spellEnd"/>
      <w:r w:rsidRPr="00AE1F51">
        <w:rPr>
          <w:color w:val="000000"/>
        </w:rPr>
        <w:t>, sklasyfikowanym w ten sposób przez Państwowe Gospodarstwo Wodne Wody Polskie.</w:t>
      </w:r>
    </w:p>
    <w:p w:rsidR="00AE1F51" w:rsidRPr="00AE1F51" w:rsidRDefault="00AE1F51" w:rsidP="00AE1F5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E1F51">
        <w:rPr>
          <w:color w:val="000000"/>
        </w:rPr>
        <w:t xml:space="preserve">Działki nr 48/7 i 48/19 sąsiadują ze sobą. Ich najbliższe otoczenie stanowią tereny istniejącej zabudowy mieszkaniowej jednorodzinnej. W zasięgu nieruchomości znajdują się sieci infrastruktury gazowej, teletechnicznej, elektroenergetycznej, wodociągowej ogólnej, kanalizacji deszczowej i sanitarnej. </w:t>
      </w:r>
    </w:p>
    <w:p w:rsidR="00AE1F51" w:rsidRPr="00AE1F51" w:rsidRDefault="00AE1F51" w:rsidP="00AE1F5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E1F51">
        <w:rPr>
          <w:color w:val="000000"/>
        </w:rPr>
        <w:t xml:space="preserve">Powyższa część nieruchomości położona jest na terenie obowiązującego miejscowego planu zagospodarowania przestrzennego „Obszar Dolina Krzyżanki – część A” w Poznaniu, zatwierdzonego uchwałą Rady Miasta Poznania Nr XXXIV/275/IV/2003 z dnia 9 grudnia 2003 r. (Dz. Urz. Woj. Wlkp. Nr 17/2004, poz. 506 z dnia 13 lutego 2004 r.), w którym oznaczono ją symbolem 1Z – tereny zieleni. </w:t>
      </w:r>
    </w:p>
    <w:p w:rsidR="00AE1F51" w:rsidRPr="00AE1F51" w:rsidRDefault="00AE1F51" w:rsidP="00AE1F5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E1F51">
        <w:rPr>
          <w:color w:val="000000"/>
        </w:rPr>
        <w:lastRenderedPageBreak/>
        <w:t xml:space="preserve">Zarząd Zieleni Miejskiej w piśmie z dnia 26 marca 2019 r. zaopiniował pozytywnie nabycie przedmiotowego obszaru do zasobu Miasta, wskazując że: </w:t>
      </w:r>
      <w:r w:rsidRPr="00AE1F51">
        <w:rPr>
          <w:i/>
          <w:iCs/>
          <w:color w:val="000000"/>
        </w:rPr>
        <w:t>są to tereny obejmujące istniejący ciek wodny wraz z gruntami bezpośrednio jemu przylegającymi</w:t>
      </w:r>
      <w:r w:rsidRPr="00AE1F51">
        <w:rPr>
          <w:color w:val="000000"/>
        </w:rPr>
        <w:t xml:space="preserve">. Część nieruchomości sąsiednich, przez które również przebiega rów </w:t>
      </w:r>
      <w:proofErr w:type="spellStart"/>
      <w:r w:rsidRPr="00AE1F51">
        <w:rPr>
          <w:color w:val="000000"/>
        </w:rPr>
        <w:t>Krzyżanka</w:t>
      </w:r>
      <w:proofErr w:type="spellEnd"/>
      <w:r w:rsidRPr="00AE1F51">
        <w:rPr>
          <w:color w:val="000000"/>
        </w:rPr>
        <w:t xml:space="preserve">, stanowi już własność Miasta Poznania, a pozyskanie działek nr 48/7 i 48/19 jest krokiem w kierunku uregulowania stanu </w:t>
      </w:r>
      <w:proofErr w:type="spellStart"/>
      <w:r w:rsidRPr="00AE1F51">
        <w:rPr>
          <w:color w:val="000000"/>
        </w:rPr>
        <w:t>terenowo-prawnego</w:t>
      </w:r>
      <w:proofErr w:type="spellEnd"/>
      <w:r w:rsidRPr="00AE1F51">
        <w:rPr>
          <w:color w:val="000000"/>
        </w:rPr>
        <w:t xml:space="preserve"> doliny Krzyżanki.</w:t>
      </w:r>
    </w:p>
    <w:p w:rsidR="00AE1F51" w:rsidRPr="00AE1F51" w:rsidRDefault="00AE1F51" w:rsidP="00AE1F5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E1F51">
        <w:rPr>
          <w:color w:val="000000"/>
        </w:rPr>
        <w:t>Nabycie przedmiotowego terenu do zasobu Miasta Poznania uzasadnione jest realizacją celów publicznych w rozumieniu art. 6 pkt 4 ustawy z dnia 21 sierpnia 1997 r. o gospodarce nieruchomościami (Dz. U. z 2023 r. poz. 344), zgodnie z którym celem publicznym w</w:t>
      </w:r>
      <w:r w:rsidR="007E62A1">
        <w:rPr>
          <w:color w:val="000000"/>
        </w:rPr>
        <w:t> </w:t>
      </w:r>
      <w:r w:rsidRPr="00AE1F51">
        <w:rPr>
          <w:color w:val="000000"/>
        </w:rPr>
        <w:t xml:space="preserve">rozumieniu ustawy jest m.in. </w:t>
      </w:r>
      <w:r w:rsidRPr="00AE1F51">
        <w:rPr>
          <w:i/>
          <w:iCs/>
          <w:color w:val="000000"/>
        </w:rPr>
        <w:t>budowa oraz utrzymywanie obiektów i urządzeń służących ochronie środowiska, zbiorników i innych urządzeń wodnych służących zaopatrzeniu w wodę, regulacji przepływów i ochronie przed powodzią, a także regulacja i utrzymywanie wód oraz urządzeń melioracji wodnych, będących własnością Skarbu Państwa lub jednostek samorządu terytorialnego</w:t>
      </w:r>
      <w:r w:rsidRPr="00AE1F51">
        <w:rPr>
          <w:color w:val="000000"/>
        </w:rPr>
        <w:t>.</w:t>
      </w:r>
    </w:p>
    <w:p w:rsidR="00AE1F51" w:rsidRPr="00AE1F51" w:rsidRDefault="00AE1F51" w:rsidP="00AE1F5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E1F51">
        <w:rPr>
          <w:color w:val="000000"/>
        </w:rPr>
        <w:t xml:space="preserve">Na podstawie art. 7 ust. 1 pkt 1, 12 i 14 ustawy z dnia 8 marca 1990 r. o samorządzie gminnym (Dz. U. z 2023 r. poz. 40 z </w:t>
      </w:r>
      <w:proofErr w:type="spellStart"/>
      <w:r w:rsidRPr="00AE1F51">
        <w:rPr>
          <w:color w:val="000000"/>
        </w:rPr>
        <w:t>późn</w:t>
      </w:r>
      <w:proofErr w:type="spellEnd"/>
      <w:r w:rsidRPr="00AE1F51">
        <w:rPr>
          <w:color w:val="000000"/>
        </w:rPr>
        <w:t xml:space="preserve">. zm.): </w:t>
      </w:r>
      <w:r w:rsidRPr="00AE1F51">
        <w:rPr>
          <w:i/>
          <w:iCs/>
          <w:color w:val="000000"/>
        </w:rPr>
        <w:t>zaspokajanie zbiorowych potrzeb wspólnoty należy do zadań własnych gminy. W szczególności zadania własne obejmują sprawy:</w:t>
      </w:r>
      <w:r w:rsidRPr="00AE1F51">
        <w:rPr>
          <w:color w:val="000000"/>
        </w:rPr>
        <w:t xml:space="preserve"> (...)</w:t>
      </w:r>
      <w:r w:rsidRPr="00AE1F51">
        <w:rPr>
          <w:i/>
          <w:iCs/>
          <w:color w:val="000000"/>
        </w:rPr>
        <w:t xml:space="preserve"> ładu przestrzennego, gospodarki nieruchomościami, ochrony środowiska i przyrody oraz gospodarki wodnej; </w:t>
      </w:r>
      <w:r w:rsidRPr="00AE1F51">
        <w:rPr>
          <w:color w:val="000000"/>
        </w:rPr>
        <w:t xml:space="preserve">(...) </w:t>
      </w:r>
      <w:r w:rsidRPr="00AE1F51">
        <w:rPr>
          <w:i/>
          <w:iCs/>
          <w:color w:val="000000"/>
        </w:rPr>
        <w:t xml:space="preserve">zieleni gminnej i </w:t>
      </w:r>
      <w:proofErr w:type="spellStart"/>
      <w:r w:rsidRPr="00AE1F51">
        <w:rPr>
          <w:i/>
          <w:iCs/>
          <w:color w:val="000000"/>
        </w:rPr>
        <w:t>zadrzewień</w:t>
      </w:r>
      <w:proofErr w:type="spellEnd"/>
      <w:r w:rsidRPr="00AE1F51">
        <w:rPr>
          <w:color w:val="000000"/>
        </w:rPr>
        <w:t xml:space="preserve"> a także </w:t>
      </w:r>
      <w:r w:rsidRPr="00AE1F51">
        <w:rPr>
          <w:i/>
          <w:iCs/>
          <w:color w:val="000000"/>
        </w:rPr>
        <w:t>porządku publicznego i</w:t>
      </w:r>
      <w:r w:rsidR="007E62A1">
        <w:rPr>
          <w:i/>
          <w:iCs/>
          <w:color w:val="000000"/>
        </w:rPr>
        <w:t> </w:t>
      </w:r>
      <w:r w:rsidRPr="00AE1F51">
        <w:rPr>
          <w:i/>
          <w:iCs/>
          <w:color w:val="000000"/>
        </w:rPr>
        <w:t>bezpieczeństwa obywateli oraz ochrony przeciwpożarowej i przeciwpowodziowej, w tym wyposażenia i utrzymania gminnego magazynu przeciwpowodziowego</w:t>
      </w:r>
      <w:r w:rsidRPr="00AE1F51">
        <w:rPr>
          <w:color w:val="000000"/>
        </w:rPr>
        <w:t>.</w:t>
      </w:r>
    </w:p>
    <w:p w:rsidR="00AE1F51" w:rsidRPr="00AE1F51" w:rsidRDefault="00AE1F51" w:rsidP="00AE1F5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E1F51">
        <w:rPr>
          <w:color w:val="000000"/>
        </w:rPr>
        <w:t>Stosownie do § 3 uchwały Nr LXI/840/V/2009 Rady Miasta Poznania z dnia 13 października 2009 r. w sprawie zasad gospodarowania nieruchomościami Miasta Poznania (</w:t>
      </w:r>
      <w:proofErr w:type="spellStart"/>
      <w:r w:rsidRPr="00AE1F51">
        <w:rPr>
          <w:color w:val="000000"/>
        </w:rPr>
        <w:t>t.j</w:t>
      </w:r>
      <w:proofErr w:type="spellEnd"/>
      <w:r w:rsidRPr="00AE1F51">
        <w:rPr>
          <w:color w:val="000000"/>
        </w:rPr>
        <w:t xml:space="preserve">. Dz. Urz. Woj. Wlkp. z 2 grudnia 2019 r. poz. 10091): </w:t>
      </w:r>
      <w:r w:rsidRPr="00AE1F51">
        <w:rPr>
          <w:i/>
          <w:iCs/>
          <w:color w:val="000000"/>
        </w:rPr>
        <w:t>Poza przypadkami, gdy ustawa albo przepisy szczególne przewidują taki obowiązek, Prezydent Miasta Poznania nabywa nieruchomości, gdy są one niezbędne do realizacji celów publicznych i zadań własnych Miasta Poznania</w:t>
      </w:r>
      <w:r w:rsidRPr="00AE1F51">
        <w:rPr>
          <w:color w:val="000000"/>
        </w:rPr>
        <w:t>.</w:t>
      </w:r>
    </w:p>
    <w:p w:rsidR="00AE1F51" w:rsidRPr="00AE1F51" w:rsidRDefault="00AE1F51" w:rsidP="00AE1F5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E1F51">
        <w:rPr>
          <w:color w:val="000000"/>
        </w:rPr>
        <w:t>Po uzyskaniu tytułu prawnego do przedmiotowej części nieruchomości w celu realizacji niniejszych zadań fragment działki nr 48/19 stanowiący dojście do ul. Kościerzyńskiej powierzy się Zarządowi Dróg Miejskich, natomiast pozostałą część nieruchomości -</w:t>
      </w:r>
      <w:r w:rsidR="007E62A1">
        <w:rPr>
          <w:color w:val="000000"/>
        </w:rPr>
        <w:t> </w:t>
      </w:r>
      <w:r w:rsidRPr="00AE1F51">
        <w:rPr>
          <w:color w:val="000000"/>
        </w:rPr>
        <w:t>Zarządowi Zieleni Miejskiej.</w:t>
      </w:r>
    </w:p>
    <w:p w:rsidR="00AE1F51" w:rsidRPr="00AE1F51" w:rsidRDefault="00AE1F51" w:rsidP="00AE1F5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E1F51">
        <w:rPr>
          <w:color w:val="000000"/>
        </w:rPr>
        <w:t xml:space="preserve">Wydanie działek nr 48/7 i 48/19 z arkusza mapy 20, obręb Krzyżowniki, w posiadanie Miasta Poznania nastąpi z dniem zawarcia umowy sprzedaży przedmiotowej nieruchomości. </w:t>
      </w:r>
    </w:p>
    <w:p w:rsidR="00AE1F51" w:rsidRPr="00AE1F51" w:rsidRDefault="00AE1F51" w:rsidP="00AE1F5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E1F51">
        <w:rPr>
          <w:color w:val="000000"/>
        </w:rPr>
        <w:lastRenderedPageBreak/>
        <w:t>Z uwagi na powyższe wydanie niniejszego zarządzenia jest w pełni słuszne i uzasadnione.</w:t>
      </w:r>
    </w:p>
    <w:p w:rsidR="00AE1F51" w:rsidRDefault="00AE1F51" w:rsidP="00AE1F51">
      <w:pPr>
        <w:spacing w:line="360" w:lineRule="auto"/>
        <w:jc w:val="both"/>
        <w:rPr>
          <w:color w:val="000000"/>
        </w:rPr>
      </w:pPr>
      <w:r w:rsidRPr="00AE1F51">
        <w:rPr>
          <w:color w:val="000000"/>
        </w:rPr>
        <w:t>Koszty notarialne i sądowe związane z zawarciem umowy sprzedaży nieruchomości, których wysokość określi notariusz, zostaną poniesione przez Miasto Poznań.</w:t>
      </w:r>
    </w:p>
    <w:p w:rsidR="00AE1F51" w:rsidRDefault="00AE1F51" w:rsidP="00AE1F51">
      <w:pPr>
        <w:spacing w:line="360" w:lineRule="auto"/>
        <w:jc w:val="both"/>
      </w:pPr>
    </w:p>
    <w:p w:rsidR="00AE1F51" w:rsidRDefault="00AE1F51" w:rsidP="00AE1F51">
      <w:pPr>
        <w:keepNext/>
        <w:spacing w:line="360" w:lineRule="auto"/>
        <w:jc w:val="center"/>
      </w:pPr>
      <w:r>
        <w:t>DYREKTOR WYDZIAŁU</w:t>
      </w:r>
    </w:p>
    <w:p w:rsidR="00AE1F51" w:rsidRPr="00AE1F51" w:rsidRDefault="00AE1F51" w:rsidP="00AE1F51">
      <w:pPr>
        <w:keepNext/>
        <w:spacing w:line="360" w:lineRule="auto"/>
        <w:jc w:val="center"/>
      </w:pPr>
      <w:r>
        <w:t>(-) Magda Albińska</w:t>
      </w:r>
    </w:p>
    <w:sectPr w:rsidR="00AE1F51" w:rsidRPr="00AE1F51" w:rsidSect="00AE1F5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F51" w:rsidRDefault="00AE1F51">
      <w:r>
        <w:separator/>
      </w:r>
    </w:p>
  </w:endnote>
  <w:endnote w:type="continuationSeparator" w:id="0">
    <w:p w:rsidR="00AE1F51" w:rsidRDefault="00AE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F51" w:rsidRDefault="00AE1F51">
      <w:r>
        <w:separator/>
      </w:r>
    </w:p>
  </w:footnote>
  <w:footnote w:type="continuationSeparator" w:id="0">
    <w:p w:rsidR="00AE1F51" w:rsidRDefault="00AE1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części nieruchomości położonej w Poznaniu w rejonie ulicy Kościerzyńskiej, oznaczonej w ewidencji gruntów jako: działka nr 48/7 i działka nr 48/19 z arkusza mapy 20, obręb Krzyżowniki."/>
  </w:docVars>
  <w:rsids>
    <w:rsidRoot w:val="00AE1F51"/>
    <w:rsid w:val="000607A3"/>
    <w:rsid w:val="001B1D53"/>
    <w:rsid w:val="0022095A"/>
    <w:rsid w:val="002946C5"/>
    <w:rsid w:val="002C29F3"/>
    <w:rsid w:val="00796326"/>
    <w:rsid w:val="007E62A1"/>
    <w:rsid w:val="00A87E1B"/>
    <w:rsid w:val="00AA04BE"/>
    <w:rsid w:val="00AE1F51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646</Words>
  <Characters>4068</Characters>
  <Application>Microsoft Office Word</Application>
  <DocSecurity>0</DocSecurity>
  <Lines>71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2023-06-05T07:08:00Z</dcterms:created>
  <dcterms:modified xsi:type="dcterms:W3CDTF">2023-06-05T07:08:00Z</dcterms:modified>
</cp:coreProperties>
</file>