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B8006" w14:textId="4518644D" w:rsidR="00EE6E93" w:rsidRPr="00C94743" w:rsidRDefault="00EE6E93" w:rsidP="00C94743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C94743">
        <w:rPr>
          <w:rFonts w:ascii="Times New Roman" w:hAnsi="Times New Roman" w:cs="Times New Roman"/>
          <w:b/>
          <w:bCs/>
          <w:sz w:val="18"/>
          <w:szCs w:val="18"/>
        </w:rPr>
        <w:t xml:space="preserve">Załącznik do zarządzenia Nr </w:t>
      </w:r>
      <w:r w:rsidR="00D63C75">
        <w:rPr>
          <w:rFonts w:ascii="Times New Roman" w:hAnsi="Times New Roman" w:cs="Times New Roman"/>
          <w:b/>
          <w:bCs/>
          <w:sz w:val="18"/>
          <w:szCs w:val="18"/>
        </w:rPr>
        <w:t>483/2023/</w:t>
      </w:r>
      <w:r w:rsidR="00C845B7">
        <w:rPr>
          <w:rFonts w:ascii="Times New Roman" w:hAnsi="Times New Roman" w:cs="Times New Roman"/>
          <w:b/>
          <w:bCs/>
          <w:sz w:val="18"/>
          <w:szCs w:val="18"/>
        </w:rPr>
        <w:t>P</w:t>
      </w:r>
    </w:p>
    <w:p w14:paraId="741B45EF" w14:textId="77777777" w:rsidR="00EE6E93" w:rsidRPr="00C94743" w:rsidRDefault="00EE6E93" w:rsidP="00C94743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C94743">
        <w:rPr>
          <w:rFonts w:ascii="Times New Roman" w:hAnsi="Times New Roman" w:cs="Times New Roman"/>
          <w:b/>
          <w:bCs/>
          <w:sz w:val="18"/>
          <w:szCs w:val="18"/>
        </w:rPr>
        <w:t>PREZYDENTA MIASTA POZNANIA</w:t>
      </w:r>
    </w:p>
    <w:p w14:paraId="5556E745" w14:textId="582F2612" w:rsidR="00EE6E93" w:rsidRPr="00C94743" w:rsidRDefault="00D63C75" w:rsidP="00C94743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z</w:t>
      </w:r>
      <w:r w:rsidR="00EE6E93" w:rsidRPr="00C94743">
        <w:rPr>
          <w:rFonts w:ascii="Times New Roman" w:hAnsi="Times New Roman" w:cs="Times New Roman"/>
          <w:b/>
          <w:bCs/>
          <w:sz w:val="18"/>
          <w:szCs w:val="18"/>
        </w:rPr>
        <w:t xml:space="preserve"> dnia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26.06.2023</w:t>
      </w:r>
      <w:bookmarkStart w:id="0" w:name="_GoBack"/>
      <w:bookmarkEnd w:id="0"/>
      <w:r w:rsidR="00C845B7">
        <w:rPr>
          <w:rFonts w:ascii="Times New Roman" w:hAnsi="Times New Roman" w:cs="Times New Roman"/>
          <w:b/>
          <w:bCs/>
          <w:sz w:val="18"/>
          <w:szCs w:val="18"/>
        </w:rPr>
        <w:t xml:space="preserve"> r.</w:t>
      </w:r>
    </w:p>
    <w:p w14:paraId="01F32F3E" w14:textId="77777777" w:rsidR="00EE6E93" w:rsidRDefault="00EE6E93" w:rsidP="00C947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680396" w14:textId="77777777" w:rsidR="00EE6E93" w:rsidRDefault="00EE6E9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743">
        <w:rPr>
          <w:rFonts w:ascii="Times New Roman" w:hAnsi="Times New Roman" w:cs="Times New Roman"/>
          <w:b/>
          <w:bCs/>
          <w:sz w:val="24"/>
          <w:szCs w:val="24"/>
        </w:rPr>
        <w:t>Regulamin pracy Miejskiej Komisji Konkursowej ds. oceny i wyboru obiektów zgłoszonych do II etapu miejskiego konkursu „Zielony Poznań”</w:t>
      </w:r>
    </w:p>
    <w:p w14:paraId="565E75D3" w14:textId="77777777" w:rsidR="00EE6E93" w:rsidRPr="00C94743" w:rsidRDefault="00EE6E93" w:rsidP="00C947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AF274" w14:textId="77777777" w:rsidR="00EE6E93" w:rsidRDefault="00EE6E93" w:rsidP="00FC745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Skład i sposób powoływania Miejskiej Komisji Konkursowej</w:t>
      </w:r>
    </w:p>
    <w:p w14:paraId="6A93F49A" w14:textId="77777777" w:rsidR="00EE6E93" w:rsidRDefault="00EE6E9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jc w:val="both"/>
      </w:pPr>
      <w:r>
        <w:t xml:space="preserve">Prezydent Miasta Poznania powołuje Miejską Komisję Konkursową, która </w:t>
      </w:r>
      <w:r>
        <w:br/>
        <w:t xml:space="preserve">w terminie do 30 sierpnia każdego roku dokonuje oceny i wyboru obiektów </w:t>
      </w:r>
      <w:r>
        <w:br/>
        <w:t>zakwalifikowanych do II etapu konkursu w sześciu kategoriach.</w:t>
      </w:r>
    </w:p>
    <w:p w14:paraId="491B9515" w14:textId="77777777" w:rsidR="00EE6E93" w:rsidRDefault="00EE6E9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jc w:val="both"/>
      </w:pPr>
      <w:r w:rsidRPr="0062151E">
        <w:t>Miejska Komisja Konkursowa złożona jest z przedstawicieli</w:t>
      </w:r>
      <w:r>
        <w:t>:</w:t>
      </w:r>
    </w:p>
    <w:p w14:paraId="42332377" w14:textId="77777777" w:rsidR="00EE6E93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>
        <w:t>Ogrodu Botanicznego;</w:t>
      </w:r>
      <w:r w:rsidRPr="0062151E">
        <w:t xml:space="preserve"> </w:t>
      </w:r>
    </w:p>
    <w:p w14:paraId="3EE46818" w14:textId="4E2BAF25" w:rsidR="00EE6E93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62151E">
        <w:t>Katedry Terenów Zieleni i Architektury Krajobrazu oraz Katedry Roślin Ozdobnych</w:t>
      </w:r>
      <w:r w:rsidR="00FA78B9">
        <w:t>, Dendrologii i Sadownictwa</w:t>
      </w:r>
      <w:r w:rsidRPr="0062151E">
        <w:t xml:space="preserve"> Uniwersytetu Przyrodniczego</w:t>
      </w:r>
      <w:r>
        <w:t>;</w:t>
      </w:r>
    </w:p>
    <w:p w14:paraId="5B7A2EB8" w14:textId="56EB5CF1" w:rsidR="00EE6E93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62151E">
        <w:t>Okręgowego Zarządu Polskiego Związku Działkowców</w:t>
      </w:r>
      <w:r w:rsidR="00FA78B9">
        <w:t xml:space="preserve"> w Poznaniu</w:t>
      </w:r>
      <w:r>
        <w:t>;</w:t>
      </w:r>
    </w:p>
    <w:p w14:paraId="795F260D" w14:textId="77777777" w:rsidR="00EE6E93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62151E">
        <w:t>Towarzystwa Miłośników Miasta Poznania</w:t>
      </w:r>
      <w:r>
        <w:t>;</w:t>
      </w:r>
    </w:p>
    <w:p w14:paraId="5243BF6D" w14:textId="3F9162E1" w:rsidR="00EE6E93" w:rsidRDefault="00EE6E93" w:rsidP="00FC7451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62151E">
        <w:t>Urzędu Miasta</w:t>
      </w:r>
      <w:r>
        <w:t xml:space="preserve"> Poznania</w:t>
      </w:r>
      <w:r w:rsidRPr="0062151E">
        <w:t>.</w:t>
      </w:r>
    </w:p>
    <w:p w14:paraId="0C13986F" w14:textId="2941B72B" w:rsidR="00EE6E93" w:rsidRDefault="00EE6E9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jc w:val="both"/>
      </w:pPr>
      <w:r w:rsidRPr="00A80462">
        <w:t>Dyrektor Wydziału Działalności Gospodarczej i Rolnictwa</w:t>
      </w:r>
      <w:r w:rsidR="003F257A">
        <w:t xml:space="preserve"> Urzędu Miasta Poznania</w:t>
      </w:r>
      <w:r w:rsidRPr="00A80462">
        <w:t xml:space="preserve"> sprawuje nadzór nad pracą Miejskiej Komisji Konkursowej</w:t>
      </w:r>
      <w:r>
        <w:t>.</w:t>
      </w:r>
    </w:p>
    <w:p w14:paraId="66CB9A03" w14:textId="77777777" w:rsidR="00EE6E93" w:rsidRDefault="00EE6E93">
      <w:pPr>
        <w:pStyle w:val="Tekstpodstawowywcity"/>
        <w:spacing w:before="120" w:line="276" w:lineRule="auto"/>
        <w:ind w:left="1418"/>
        <w:jc w:val="both"/>
      </w:pPr>
    </w:p>
    <w:p w14:paraId="2BE04E11" w14:textId="77777777" w:rsidR="00EE6E93" w:rsidRDefault="00EE6E93" w:rsidP="00FC745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Wytyczne w zakresie rzetelności prowadzonej oceny obiektów zgłoszonych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385F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 II etapu konkursu</w:t>
      </w:r>
    </w:p>
    <w:p w14:paraId="571FA802" w14:textId="77777777" w:rsidR="00EE6E93" w:rsidRDefault="00EE6E93" w:rsidP="00C94743">
      <w:pPr>
        <w:spacing w:before="120" w:after="0" w:line="276" w:lineRule="auto"/>
        <w:ind w:left="1418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A80462">
        <w:rPr>
          <w:rFonts w:ascii="Times New Roman" w:hAnsi="Times New Roman" w:cs="Times New Roman"/>
          <w:sz w:val="24"/>
          <w:szCs w:val="24"/>
        </w:rPr>
        <w:t>Miejska Komisja Konkursowa powoływana jest przed rozpoczęciem oceny zgłoszonych obiektów do konkursu.</w:t>
      </w:r>
    </w:p>
    <w:p w14:paraId="747D39A7" w14:textId="675C572A" w:rsidR="00EE6E93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F4473">
        <w:rPr>
          <w:rFonts w:ascii="Times New Roman" w:hAnsi="Times New Roman" w:cs="Times New Roman"/>
          <w:sz w:val="24"/>
          <w:szCs w:val="24"/>
        </w:rPr>
        <w:t>opuszczalne jest rozszerzanie lub zmi</w:t>
      </w:r>
      <w:r w:rsidR="004F2A8E">
        <w:rPr>
          <w:rFonts w:ascii="Times New Roman" w:hAnsi="Times New Roman" w:cs="Times New Roman"/>
          <w:sz w:val="24"/>
          <w:szCs w:val="24"/>
        </w:rPr>
        <w:t>enianie</w:t>
      </w:r>
      <w:r w:rsidRPr="00DF4473">
        <w:rPr>
          <w:rFonts w:ascii="Times New Roman" w:hAnsi="Times New Roman" w:cs="Times New Roman"/>
          <w:sz w:val="24"/>
          <w:szCs w:val="24"/>
        </w:rPr>
        <w:t xml:space="preserve"> składu Miejskiej Komisji Konkursowej przed rozpoczęciem oceny zgłoszonych obiektów do konkursu.</w:t>
      </w:r>
    </w:p>
    <w:p w14:paraId="0319AF36" w14:textId="77777777" w:rsidR="00EE6E93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t>Miejska Komisja Konkursowa działa od momentu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4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gdy</w:t>
      </w:r>
      <w:r w:rsidRPr="00DF4473">
        <w:rPr>
          <w:rFonts w:ascii="Times New Roman" w:hAnsi="Times New Roman" w:cs="Times New Roman"/>
          <w:sz w:val="24"/>
          <w:szCs w:val="24"/>
        </w:rPr>
        <w:t xml:space="preserve"> komisje osiedlowe </w:t>
      </w:r>
      <w:r w:rsidRPr="0062151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2151E">
        <w:rPr>
          <w:rFonts w:ascii="Times New Roman" w:hAnsi="Times New Roman" w:cs="Times New Roman"/>
          <w:sz w:val="24"/>
          <w:szCs w:val="24"/>
        </w:rPr>
        <w:t xml:space="preserve">terminie do 20 lipca br. </w:t>
      </w:r>
      <w:r w:rsidRPr="00DF4473">
        <w:rPr>
          <w:rFonts w:ascii="Times New Roman" w:hAnsi="Times New Roman" w:cs="Times New Roman"/>
          <w:sz w:val="24"/>
          <w:szCs w:val="24"/>
        </w:rPr>
        <w:t xml:space="preserve">zakwalifikują obiekty, które uzyskały najwyższą punktację od 9,0 do 10,0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14:paraId="0B6361B1" w14:textId="77777777" w:rsidR="00EE6E93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t xml:space="preserve">Miejska Komisja Konkursowa do 30 sierpnia każdego roku dokonuje oceny </w:t>
      </w:r>
      <w:r>
        <w:rPr>
          <w:rFonts w:ascii="Times New Roman" w:hAnsi="Times New Roman" w:cs="Times New Roman"/>
          <w:sz w:val="24"/>
          <w:szCs w:val="24"/>
        </w:rPr>
        <w:br/>
      </w:r>
      <w:r w:rsidRPr="00DF4473">
        <w:rPr>
          <w:rFonts w:ascii="Times New Roman" w:hAnsi="Times New Roman" w:cs="Times New Roman"/>
          <w:sz w:val="24"/>
          <w:szCs w:val="24"/>
        </w:rPr>
        <w:t>i wyboru obiektów w sześciu kategoriach, zakwalifikowanych do II etapu konkursu na podstawie protokołu stanowiąc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DF4473">
        <w:rPr>
          <w:rFonts w:ascii="Times New Roman" w:hAnsi="Times New Roman" w:cs="Times New Roman"/>
          <w:sz w:val="24"/>
          <w:szCs w:val="24"/>
        </w:rPr>
        <w:t xml:space="preserve"> załącznik nr 1 do regulaminu.</w:t>
      </w:r>
    </w:p>
    <w:p w14:paraId="7EA78A2F" w14:textId="5F88A2EB" w:rsidR="00EE6E93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Miejska Komisja Konkursowa </w:t>
      </w:r>
      <w:r w:rsidRPr="00A80462">
        <w:rPr>
          <w:rFonts w:ascii="Times New Roman" w:hAnsi="Times New Roman" w:cs="Times New Roman"/>
          <w:sz w:val="24"/>
          <w:szCs w:val="24"/>
        </w:rPr>
        <w:t>do 30 sierpnia każdego roku dokonuje oceny</w:t>
      </w:r>
      <w:r>
        <w:rPr>
          <w:rFonts w:ascii="Times New Roman" w:hAnsi="Times New Roman" w:cs="Times New Roman"/>
          <w:sz w:val="24"/>
          <w:szCs w:val="24"/>
        </w:rPr>
        <w:br/>
      </w:r>
      <w:r w:rsidRPr="00A80462">
        <w:rPr>
          <w:rFonts w:ascii="Times New Roman" w:hAnsi="Times New Roman" w:cs="Times New Roman"/>
          <w:sz w:val="24"/>
          <w:szCs w:val="24"/>
        </w:rPr>
        <w:t xml:space="preserve">i wyboru budynku do </w:t>
      </w:r>
      <w:r w:rsidR="000629F9">
        <w:rPr>
          <w:rFonts w:ascii="Times New Roman" w:hAnsi="Times New Roman" w:cs="Times New Roman"/>
          <w:sz w:val="24"/>
          <w:szCs w:val="24"/>
        </w:rPr>
        <w:t>t</w:t>
      </w:r>
      <w:r w:rsidR="000E5397">
        <w:rPr>
          <w:rFonts w:ascii="Times New Roman" w:hAnsi="Times New Roman" w:cs="Times New Roman"/>
          <w:sz w:val="24"/>
          <w:szCs w:val="24"/>
        </w:rPr>
        <w:t>ytułu</w:t>
      </w:r>
      <w:r w:rsidR="000E5397" w:rsidRPr="00A80462">
        <w:rPr>
          <w:rFonts w:ascii="Times New Roman" w:hAnsi="Times New Roman" w:cs="Times New Roman"/>
          <w:sz w:val="24"/>
          <w:szCs w:val="24"/>
        </w:rPr>
        <w:t xml:space="preserve"> </w:t>
      </w:r>
      <w:r w:rsidRPr="00A80462">
        <w:rPr>
          <w:rFonts w:ascii="Times New Roman" w:hAnsi="Times New Roman" w:cs="Times New Roman"/>
          <w:sz w:val="24"/>
          <w:szCs w:val="24"/>
        </w:rPr>
        <w:t>Prezydenta Miasta Poznania za najbardziej zazielenioną i ukwieconą elewację, na podstawie protokołu stanowiącego załącznik nr 2 do regulaminu. Szczegółowe kryteria, które brane są pod uwagę przy ocenie budynku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0462">
        <w:rPr>
          <w:rFonts w:ascii="Times New Roman" w:hAnsi="Times New Roman" w:cs="Times New Roman"/>
          <w:sz w:val="24"/>
          <w:szCs w:val="24"/>
        </w:rPr>
        <w:t xml:space="preserve"> to:</w:t>
      </w:r>
    </w:p>
    <w:p w14:paraId="7C6D1776" w14:textId="77777777" w:rsidR="00EE6E93" w:rsidRDefault="00EE6E93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lastRenderedPageBreak/>
        <w:t>kompozycje kwiatowe utworzone z naturalnej roślinnośc</w:t>
      </w:r>
      <w:r>
        <w:rPr>
          <w:rFonts w:ascii="Times New Roman" w:hAnsi="Times New Roman" w:cs="Times New Roman"/>
          <w:sz w:val="24"/>
          <w:szCs w:val="24"/>
        </w:rPr>
        <w:t xml:space="preserve">i (kwiaty sztuczne nie podlegają </w:t>
      </w:r>
      <w:r w:rsidRPr="00DF4473">
        <w:rPr>
          <w:rFonts w:ascii="Times New Roman" w:hAnsi="Times New Roman" w:cs="Times New Roman"/>
          <w:sz w:val="24"/>
          <w:szCs w:val="24"/>
        </w:rPr>
        <w:t xml:space="preserve">ocenie 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F4473">
        <w:rPr>
          <w:rFonts w:ascii="Times New Roman" w:hAnsi="Times New Roman" w:cs="Times New Roman"/>
          <w:sz w:val="24"/>
          <w:szCs w:val="24"/>
        </w:rPr>
        <w:t>onkursie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F4473">
        <w:rPr>
          <w:rFonts w:ascii="Times New Roman" w:hAnsi="Times New Roman" w:cs="Times New Roman"/>
          <w:sz w:val="24"/>
          <w:szCs w:val="24"/>
        </w:rPr>
        <w:t>;</w:t>
      </w:r>
    </w:p>
    <w:p w14:paraId="0029F83E" w14:textId="77777777" w:rsidR="00EE6E93" w:rsidRPr="00C94743" w:rsidRDefault="00EE6E93" w:rsidP="00C94743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t>walory estet</w:t>
      </w:r>
      <w:r>
        <w:rPr>
          <w:rFonts w:ascii="Times New Roman" w:hAnsi="Times New Roman" w:cs="Times New Roman"/>
          <w:sz w:val="24"/>
          <w:szCs w:val="24"/>
        </w:rPr>
        <w:t>yczne na tle architektury całego budynku.</w:t>
      </w:r>
    </w:p>
    <w:p w14:paraId="65250510" w14:textId="77777777" w:rsidR="00EE6E93" w:rsidRDefault="00EE6E93" w:rsidP="00C94743">
      <w:pPr>
        <w:tabs>
          <w:tab w:val="left" w:pos="1134"/>
          <w:tab w:val="left" w:pos="1276"/>
        </w:tabs>
        <w:spacing w:before="120" w:after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F4473">
        <w:rPr>
          <w:rFonts w:ascii="Times New Roman" w:hAnsi="Times New Roman" w:cs="Times New Roman"/>
          <w:sz w:val="24"/>
          <w:szCs w:val="24"/>
        </w:rPr>
        <w:t>Miejska Komisja Konkursowa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przy zgłoszeniu budynk</w:t>
      </w: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do konkursu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>dyskwalifikuj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obiekty, które są zaniedbane pod względem zieleni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 które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cechuje nieład na balkonie.</w:t>
      </w:r>
    </w:p>
    <w:p w14:paraId="58402CE6" w14:textId="77777777" w:rsidR="00EE6E93" w:rsidRDefault="00EE6E93" w:rsidP="00C94743">
      <w:pPr>
        <w:tabs>
          <w:tab w:val="left" w:pos="1418"/>
        </w:tabs>
        <w:spacing w:before="120" w:after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F4473">
        <w:rPr>
          <w:rFonts w:ascii="Times New Roman" w:hAnsi="Times New Roman" w:cs="Times New Roman"/>
          <w:sz w:val="24"/>
          <w:szCs w:val="24"/>
        </w:rPr>
        <w:t>Miejska Komisja Konkursowa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F4473">
        <w:rPr>
          <w:rFonts w:ascii="Times New Roman" w:hAnsi="Times New Roman" w:cs="Times New Roman"/>
          <w:sz w:val="24"/>
          <w:szCs w:val="24"/>
        </w:rPr>
        <w:t>przy zgłoszeniu budynków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473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4473">
        <w:rPr>
          <w:rFonts w:ascii="Times New Roman" w:hAnsi="Times New Roman" w:cs="Times New Roman"/>
          <w:sz w:val="24"/>
          <w:szCs w:val="24"/>
        </w:rPr>
        <w:t xml:space="preserve">półdzielnie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F4473">
        <w:rPr>
          <w:rFonts w:ascii="Times New Roman" w:hAnsi="Times New Roman" w:cs="Times New Roman"/>
          <w:sz w:val="24"/>
          <w:szCs w:val="24"/>
        </w:rPr>
        <w:t>i wspólnoty mieszkaniowe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4473">
        <w:rPr>
          <w:rFonts w:ascii="Times New Roman" w:hAnsi="Times New Roman" w:cs="Times New Roman"/>
          <w:sz w:val="24"/>
          <w:szCs w:val="24"/>
        </w:rPr>
        <w:t xml:space="preserve"> ocenia całość zazielenionej i ukwieconej elewacji.</w:t>
      </w:r>
    </w:p>
    <w:p w14:paraId="310765F9" w14:textId="5C88E6C2" w:rsidR="00EE6E93" w:rsidRDefault="00EE6E93" w:rsidP="00C94743">
      <w:pPr>
        <w:spacing w:before="120"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002CBB">
        <w:rPr>
          <w:rFonts w:ascii="Times New Roman" w:hAnsi="Times New Roman" w:cs="Times New Roman"/>
          <w:sz w:val="24"/>
          <w:szCs w:val="24"/>
        </w:rPr>
        <w:t>Miejska Komisja Konkursowa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02CBB">
        <w:rPr>
          <w:rFonts w:ascii="Times New Roman" w:hAnsi="Times New Roman" w:cs="Times New Roman"/>
          <w:sz w:val="24"/>
          <w:szCs w:val="24"/>
        </w:rPr>
        <w:t xml:space="preserve">do 30 sierpnia każdego roku dokonuje oceny </w:t>
      </w:r>
      <w:r w:rsidRPr="00002CBB">
        <w:rPr>
          <w:rFonts w:ascii="Times New Roman" w:hAnsi="Times New Roman" w:cs="Times New Roman"/>
          <w:sz w:val="24"/>
          <w:szCs w:val="24"/>
        </w:rPr>
        <w:br/>
        <w:t xml:space="preserve">i wyboru obiektów 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t xml:space="preserve">w przypadku zgłoszenia ogrodu społecznego znajdującego 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br/>
        <w:t>się na terenie Poznania,</w:t>
      </w:r>
      <w:r w:rsidRPr="00002CBB">
        <w:rPr>
          <w:rFonts w:ascii="Times New Roman" w:hAnsi="Times New Roman" w:cs="Times New Roman"/>
          <w:sz w:val="24"/>
          <w:szCs w:val="24"/>
        </w:rPr>
        <w:t xml:space="preserve"> na podstawie protokołu stanowiącego załącznik </w:t>
      </w:r>
      <w:r w:rsidRPr="00002CBB">
        <w:rPr>
          <w:rFonts w:ascii="Times New Roman" w:hAnsi="Times New Roman" w:cs="Times New Roman"/>
          <w:sz w:val="24"/>
          <w:szCs w:val="24"/>
        </w:rPr>
        <w:br/>
        <w:t>nr 3 do regulaminu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002CBB">
        <w:rPr>
          <w:rFonts w:ascii="Times New Roman" w:hAnsi="Times New Roman" w:cs="Times New Roman"/>
          <w:sz w:val="24"/>
          <w:szCs w:val="24"/>
        </w:rPr>
        <w:t>ocenie bierze pod uwagę następujące szczegółowe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02CBB">
        <w:rPr>
          <w:rFonts w:ascii="Times New Roman" w:hAnsi="Times New Roman" w:cs="Times New Roman"/>
          <w:sz w:val="24"/>
          <w:szCs w:val="24"/>
        </w:rPr>
        <w:t>kryteria:</w:t>
      </w:r>
    </w:p>
    <w:p w14:paraId="03DFC2F3" w14:textId="0B098E06" w:rsidR="00EE6E93" w:rsidRDefault="00EE6E93" w:rsidP="00C94743">
      <w:pPr>
        <w:pStyle w:val="Akapitzlist"/>
        <w:numPr>
          <w:ilvl w:val="0"/>
          <w:numId w:val="25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przystosowanie ogrodu d</w:t>
      </w:r>
      <w:r w:rsidR="003278EF">
        <w:rPr>
          <w:rFonts w:ascii="Times New Roman" w:hAnsi="Times New Roman" w:cs="Times New Roman"/>
          <w:sz w:val="24"/>
          <w:szCs w:val="24"/>
        </w:rPr>
        <w:t>o</w:t>
      </w:r>
      <w:r w:rsidRPr="00002CBB">
        <w:rPr>
          <w:rFonts w:ascii="Times New Roman" w:hAnsi="Times New Roman" w:cs="Times New Roman"/>
          <w:sz w:val="24"/>
          <w:szCs w:val="24"/>
        </w:rPr>
        <w:t xml:space="preserve"> potrzeb osób nie</w:t>
      </w:r>
      <w:r>
        <w:rPr>
          <w:rFonts w:ascii="Times New Roman" w:hAnsi="Times New Roman" w:cs="Times New Roman"/>
          <w:sz w:val="24"/>
          <w:szCs w:val="24"/>
        </w:rPr>
        <w:t xml:space="preserve">pełnosprawnych – tak, aby mogły </w:t>
      </w:r>
      <w:r w:rsidRPr="00002CBB">
        <w:rPr>
          <w:rFonts w:ascii="Times New Roman" w:hAnsi="Times New Roman" w:cs="Times New Roman"/>
          <w:sz w:val="24"/>
          <w:szCs w:val="24"/>
        </w:rPr>
        <w:t>w pełni z nich korzystać i odpoczywać</w:t>
      </w:r>
      <w:r>
        <w:rPr>
          <w:rFonts w:ascii="Times New Roman" w:hAnsi="Times New Roman" w:cs="Times New Roman"/>
          <w:sz w:val="24"/>
          <w:szCs w:val="24"/>
        </w:rPr>
        <w:t xml:space="preserve"> w nich</w:t>
      </w:r>
      <w:r w:rsidRPr="00002CBB">
        <w:rPr>
          <w:rFonts w:ascii="Times New Roman" w:hAnsi="Times New Roman" w:cs="Times New Roman"/>
          <w:sz w:val="24"/>
          <w:szCs w:val="24"/>
        </w:rPr>
        <w:t>;</w:t>
      </w:r>
    </w:p>
    <w:p w14:paraId="3A468E50" w14:textId="77777777"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szerzenie idei hodowli roślin ogrodowych, leczniczych i jadalnych;</w:t>
      </w:r>
    </w:p>
    <w:p w14:paraId="3FCE6915" w14:textId="089A4517"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 xml:space="preserve">propagowanie zdrowego stylu życia – zdrowe jedzenie połączone </w:t>
      </w:r>
      <w:r w:rsidRPr="00002CBB">
        <w:rPr>
          <w:rFonts w:ascii="Times New Roman" w:hAnsi="Times New Roman" w:cs="Times New Roman"/>
          <w:sz w:val="24"/>
          <w:szCs w:val="24"/>
        </w:rPr>
        <w:br/>
        <w:t>z aktywnością ruchową (zajęcia sportowe w ogrodzie, np. joga, zumba, tai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2CBB">
        <w:rPr>
          <w:rFonts w:ascii="Times New Roman" w:hAnsi="Times New Roman" w:cs="Times New Roman"/>
          <w:sz w:val="24"/>
          <w:szCs w:val="24"/>
        </w:rPr>
        <w:t>chi, gimnastyka dla seniorów)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A2122F" w14:textId="77777777"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szerzenie idei energii odnawialnej (np. zakładani</w:t>
      </w:r>
      <w:r>
        <w:rPr>
          <w:rFonts w:ascii="Times New Roman" w:hAnsi="Times New Roman" w:cs="Times New Roman"/>
          <w:sz w:val="24"/>
          <w:szCs w:val="24"/>
        </w:rPr>
        <w:t xml:space="preserve">e latarni na baterie słoneczne </w:t>
      </w:r>
      <w:r w:rsidRPr="00002CBB">
        <w:rPr>
          <w:rFonts w:ascii="Times New Roman" w:hAnsi="Times New Roman" w:cs="Times New Roman"/>
          <w:sz w:val="24"/>
          <w:szCs w:val="24"/>
        </w:rPr>
        <w:t>w ogrodzie)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A080D3" w14:textId="77777777"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budowanie wspólnoty sąsiedzkiej (wydzielona strefa w ogrodzie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2CBB">
        <w:rPr>
          <w:rFonts w:ascii="Times New Roman" w:hAnsi="Times New Roman" w:cs="Times New Roman"/>
          <w:sz w:val="24"/>
          <w:szCs w:val="24"/>
        </w:rPr>
        <w:t>rekreację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2CBB">
        <w:rPr>
          <w:rFonts w:ascii="Times New Roman" w:hAnsi="Times New Roman" w:cs="Times New Roman"/>
          <w:sz w:val="24"/>
          <w:szCs w:val="24"/>
        </w:rPr>
        <w:t>np.: grill, hamaki, szachy, bule, ping-pong, minigolf)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7AD9EC" w14:textId="77777777"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</w:pPr>
      <w:r w:rsidRPr="00002CBB">
        <w:rPr>
          <w:rFonts w:ascii="Times New Roman" w:hAnsi="Times New Roman" w:cs="Times New Roman"/>
          <w:sz w:val="24"/>
          <w:szCs w:val="24"/>
        </w:rPr>
        <w:t>aktywizacja grup społecznych łącząca wszys</w:t>
      </w:r>
      <w:r>
        <w:rPr>
          <w:rFonts w:ascii="Times New Roman" w:hAnsi="Times New Roman" w:cs="Times New Roman"/>
          <w:sz w:val="24"/>
          <w:szCs w:val="24"/>
        </w:rPr>
        <w:t xml:space="preserve">tkie pokolenia poprzez wspólne </w:t>
      </w:r>
      <w:r w:rsidRPr="00002CBB">
        <w:rPr>
          <w:rFonts w:ascii="Times New Roman" w:hAnsi="Times New Roman" w:cs="Times New Roman"/>
          <w:sz w:val="24"/>
          <w:szCs w:val="24"/>
        </w:rPr>
        <w:t>zajęcia seniorów i dzieci.</w:t>
      </w:r>
    </w:p>
    <w:p w14:paraId="2C070036" w14:textId="77777777" w:rsidR="00EE6E93" w:rsidRDefault="00EE6E93" w:rsidP="00C94743">
      <w:pPr>
        <w:spacing w:before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9.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</w:rPr>
        <w:t>Miejska Komisja Konkursowa</w:t>
      </w:r>
      <w:r w:rsidRPr="00D032B0">
        <w:rPr>
          <w:rFonts w:ascii="Times New Roman" w:hAnsi="Times New Roman" w:cs="Times New Roman"/>
          <w:sz w:val="24"/>
          <w:szCs w:val="24"/>
        </w:rPr>
        <w:t xml:space="preserve"> przyznaje</w:t>
      </w:r>
      <w:r>
        <w:rPr>
          <w:rFonts w:ascii="Times New Roman" w:hAnsi="Times New Roman" w:cs="Times New Roman"/>
          <w:sz w:val="24"/>
          <w:szCs w:val="24"/>
        </w:rPr>
        <w:t xml:space="preserve"> sobie prawo do niewystawienia rekomendacji do nadania tytułu</w:t>
      </w:r>
      <w:r w:rsidRPr="00D032B0">
        <w:rPr>
          <w:rFonts w:ascii="Times New Roman" w:hAnsi="Times New Roman" w:cs="Times New Roman"/>
          <w:sz w:val="24"/>
          <w:szCs w:val="24"/>
        </w:rPr>
        <w:t xml:space="preserve"> Prezydenta Miasta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B0">
        <w:rPr>
          <w:rFonts w:ascii="Times New Roman" w:hAnsi="Times New Roman" w:cs="Times New Roman"/>
          <w:sz w:val="24"/>
          <w:szCs w:val="24"/>
        </w:rPr>
        <w:t xml:space="preserve">Poznania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032B0">
        <w:rPr>
          <w:rFonts w:ascii="Times New Roman" w:hAnsi="Times New Roman" w:cs="Times New Roman"/>
          <w:sz w:val="24"/>
          <w:szCs w:val="24"/>
        </w:rPr>
        <w:t xml:space="preserve"> najbardziej zazielenioną i ukwieconą elewację</w:t>
      </w:r>
      <w:r>
        <w:rPr>
          <w:rFonts w:ascii="Times New Roman" w:hAnsi="Times New Roman" w:cs="Times New Roman"/>
          <w:sz w:val="24"/>
          <w:szCs w:val="24"/>
        </w:rPr>
        <w:t xml:space="preserve"> lub za najpiękniejszy ogród społeczny w Poznaniu.</w:t>
      </w:r>
    </w:p>
    <w:p w14:paraId="239FEA6A" w14:textId="77777777" w:rsidR="00EE6E93" w:rsidRDefault="00EE6E93" w:rsidP="00C94743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</w:rPr>
        <w:t>Wybór laureatów</w:t>
      </w:r>
    </w:p>
    <w:p w14:paraId="48F0B355" w14:textId="77777777"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>
        <w:t xml:space="preserve">Każdy członek Miejskiej Komisji Konkursowej sporządza protokół z oceny </w:t>
      </w:r>
      <w:r>
        <w:br/>
        <w:t>i wyboru obiektów, a następnie obliczana jest średnia z punktacji wszystkich obiektów zakwalifikowanych do II etapu konkursu.</w:t>
      </w:r>
    </w:p>
    <w:p w14:paraId="551CA104" w14:textId="77777777"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>
        <w:t>Laureatami konkursu zostają uczestnicy, których obiekty uzyskały najwyższą ocenę.</w:t>
      </w:r>
    </w:p>
    <w:p w14:paraId="4659E7D3" w14:textId="29842BB9"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>
        <w:t>W każdej kategorii przyznawane są przez Prezydenta Miasta Poznania trzy tytuły laureata: I, II i III miejsca.</w:t>
      </w:r>
    </w:p>
    <w:p w14:paraId="021F6D89" w14:textId="77777777"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 w:rsidRPr="00A2252F">
        <w:lastRenderedPageBreak/>
        <w:t xml:space="preserve">Miejska Komisja Konkursowa może rekomendować również wyróżnienie </w:t>
      </w:r>
      <w:r>
        <w:br/>
      </w:r>
      <w:r w:rsidRPr="00A2252F">
        <w:t xml:space="preserve">w konkursie. </w:t>
      </w:r>
    </w:p>
    <w:p w14:paraId="0AB9D91F" w14:textId="77777777"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>
        <w:t>Miejska Komisja Konkursowa rekomenduje zgłoszone obiekty do tytułu</w:t>
      </w:r>
      <w:r>
        <w:br/>
        <w:t>Prezydenta Miasta Poznania za:</w:t>
      </w:r>
    </w:p>
    <w:p w14:paraId="16CB1E28" w14:textId="77777777" w:rsidR="00EE6E93" w:rsidRDefault="00EE6E93">
      <w:pPr>
        <w:pStyle w:val="Tekstpodstawowywcity"/>
        <w:numPr>
          <w:ilvl w:val="0"/>
          <w:numId w:val="23"/>
        </w:numPr>
        <w:spacing w:after="120" w:line="276" w:lineRule="auto"/>
        <w:jc w:val="both"/>
      </w:pPr>
      <w:r>
        <w:t xml:space="preserve">najbardziej </w:t>
      </w:r>
      <w:r w:rsidRPr="00A2252F">
        <w:t>zazielenioną i ukwieconą elewację;</w:t>
      </w:r>
    </w:p>
    <w:p w14:paraId="775F1254" w14:textId="21592CB8" w:rsidR="00EE6E93" w:rsidRDefault="00EE6E93" w:rsidP="00FE644E">
      <w:pPr>
        <w:pStyle w:val="Tekstpodstawowywcity"/>
        <w:numPr>
          <w:ilvl w:val="0"/>
          <w:numId w:val="23"/>
        </w:numPr>
        <w:spacing w:after="120" w:line="276" w:lineRule="auto"/>
        <w:jc w:val="both"/>
      </w:pPr>
      <w:r w:rsidRPr="00A2252F">
        <w:t>najpiękniejszy ogród społeczny w Poznaniu.</w:t>
      </w:r>
    </w:p>
    <w:p w14:paraId="154F294D" w14:textId="4E8E20AA" w:rsidR="00EE6E93" w:rsidRDefault="00EE6E93" w:rsidP="00C94743">
      <w:pPr>
        <w:pStyle w:val="Tekstpodstawowywcity"/>
        <w:tabs>
          <w:tab w:val="left" w:pos="1418"/>
        </w:tabs>
        <w:spacing w:after="120" w:line="276" w:lineRule="auto"/>
        <w:ind w:left="1418" w:hanging="425"/>
        <w:jc w:val="both"/>
        <w:rPr>
          <w:lang w:eastAsia="ar-SA"/>
        </w:rPr>
      </w:pPr>
      <w:r>
        <w:t>6.</w:t>
      </w:r>
      <w:r>
        <w:tab/>
      </w:r>
      <w:r>
        <w:rPr>
          <w:lang w:eastAsia="ar-SA"/>
        </w:rPr>
        <w:t xml:space="preserve">Decyzja Miejskiej Komisji Konkursowej w ramach </w:t>
      </w:r>
      <w:r w:rsidR="00FA78B9">
        <w:rPr>
          <w:lang w:eastAsia="ar-SA"/>
        </w:rPr>
        <w:t xml:space="preserve">II </w:t>
      </w:r>
      <w:r>
        <w:rPr>
          <w:lang w:eastAsia="ar-SA"/>
        </w:rPr>
        <w:t>etapu</w:t>
      </w:r>
      <w:r>
        <w:rPr>
          <w:color w:val="800000"/>
          <w:lang w:eastAsia="ar-SA"/>
        </w:rPr>
        <w:t xml:space="preserve"> </w:t>
      </w:r>
      <w:r>
        <w:rPr>
          <w:lang w:eastAsia="ar-SA"/>
        </w:rPr>
        <w:t>jest ostateczna i nie przysługuje od niej odwołanie.</w:t>
      </w:r>
    </w:p>
    <w:p w14:paraId="18F025BF" w14:textId="3D87E609" w:rsidR="00EE6E93" w:rsidRDefault="00EE6E93">
      <w:pPr>
        <w:pStyle w:val="Tekstpodstawowywcity"/>
        <w:tabs>
          <w:tab w:val="left" w:pos="567"/>
        </w:tabs>
        <w:spacing w:after="120" w:line="276" w:lineRule="auto"/>
        <w:ind w:left="1413" w:hanging="420"/>
        <w:jc w:val="both"/>
      </w:pPr>
      <w:r>
        <w:rPr>
          <w:lang w:eastAsia="ar-SA"/>
        </w:rPr>
        <w:t>7.</w:t>
      </w:r>
      <w:r>
        <w:rPr>
          <w:lang w:eastAsia="ar-SA"/>
        </w:rPr>
        <w:tab/>
      </w:r>
      <w:r w:rsidRPr="0062151E">
        <w:t>Zakończenie prac Miejskie</w:t>
      </w:r>
      <w:r>
        <w:t>j</w:t>
      </w:r>
      <w:r w:rsidRPr="0062151E">
        <w:t xml:space="preserve"> Komisji Konkursowej i jej rozwiązanie nastąpi </w:t>
      </w:r>
      <w:r>
        <w:br/>
      </w:r>
      <w:r w:rsidRPr="0062151E">
        <w:t xml:space="preserve">w dniu dokonania wyboru </w:t>
      </w:r>
      <w:r>
        <w:t xml:space="preserve">laureatów konkursu. Miejska Komisja Konkursowa rekomenduje laureatów do akceptacji </w:t>
      </w:r>
      <w:r w:rsidRPr="0062151E">
        <w:t>Prezydenta Miasta Poznania</w:t>
      </w:r>
      <w:r w:rsidRPr="00FE644E">
        <w:rPr>
          <w:bCs/>
        </w:rPr>
        <w:t xml:space="preserve">. </w:t>
      </w:r>
      <w:r>
        <w:t>W </w:t>
      </w:r>
      <w:r w:rsidRPr="0062151E">
        <w:t>przypadku gdy do takiego wyboru nie dojdzie</w:t>
      </w:r>
      <w:r>
        <w:t>, rozwiązanie nastąpi</w:t>
      </w:r>
      <w:r w:rsidRPr="0062151E">
        <w:t xml:space="preserve"> w dniu, w</w:t>
      </w:r>
      <w:r w:rsidR="001572AB">
        <w:t> </w:t>
      </w:r>
      <w:r w:rsidRPr="0062151E">
        <w:t>którym wystąpiły inne przesłanki uzasadn</w:t>
      </w:r>
      <w:r>
        <w:t>iające zakończenie prac Komisji.</w:t>
      </w:r>
    </w:p>
    <w:p w14:paraId="4FE4E1C2" w14:textId="77777777" w:rsidR="00EE6E93" w:rsidRDefault="00EE6E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5B35C" w14:textId="77777777" w:rsidR="00EE6E93" w:rsidRDefault="00EE6E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</w:rPr>
        <w:t>IV. Informacja o przetwarzaniu danych osobowych</w:t>
      </w:r>
    </w:p>
    <w:p w14:paraId="47AE88C5" w14:textId="560A95F8"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1249">
        <w:rPr>
          <w:rFonts w:ascii="Times New Roman" w:hAnsi="Times New Roman" w:cs="Times New Roman"/>
          <w:sz w:val="24"/>
          <w:szCs w:val="24"/>
        </w:rPr>
        <w:t>Każdy członek Miejskiej Komisji Konkursowej</w:t>
      </w:r>
      <w:r>
        <w:rPr>
          <w:rFonts w:ascii="Times New Roman" w:hAnsi="Times New Roman" w:cs="Times New Roman"/>
          <w:sz w:val="24"/>
          <w:szCs w:val="24"/>
        </w:rPr>
        <w:t xml:space="preserve"> podpisuje deklarację poufności</w:t>
      </w:r>
      <w:r w:rsidRPr="008312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249">
        <w:rPr>
          <w:rFonts w:ascii="Times New Roman" w:hAnsi="Times New Roman" w:cs="Times New Roman"/>
          <w:sz w:val="24"/>
          <w:szCs w:val="24"/>
        </w:rPr>
        <w:t xml:space="preserve">w której </w:t>
      </w:r>
      <w:r w:rsidRPr="00831249">
        <w:rPr>
          <w:rFonts w:ascii="Times New Roman" w:hAnsi="Times New Roman" w:cs="Times New Roman"/>
          <w:sz w:val="24"/>
          <w:szCs w:val="24"/>
          <w:lang w:eastAsia="pl-PL"/>
        </w:rPr>
        <w:t xml:space="preserve">zobowiązuje się utrzymać w </w:t>
      </w:r>
      <w:r w:rsidR="000E5397">
        <w:rPr>
          <w:rFonts w:ascii="Times New Roman" w:hAnsi="Times New Roman" w:cs="Times New Roman"/>
          <w:sz w:val="24"/>
          <w:szCs w:val="24"/>
          <w:lang w:eastAsia="pl-PL"/>
        </w:rPr>
        <w:t xml:space="preserve">poufności </w:t>
      </w:r>
      <w:r w:rsidRPr="00831249">
        <w:rPr>
          <w:rFonts w:ascii="Times New Roman" w:hAnsi="Times New Roman" w:cs="Times New Roman"/>
          <w:sz w:val="24"/>
          <w:szCs w:val="24"/>
          <w:lang w:eastAsia="pl-PL"/>
        </w:rPr>
        <w:t>wszelkie informacje ujawnione podczas wyboru laureatów konkursu do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831249">
        <w:rPr>
          <w:rFonts w:ascii="Times New Roman" w:hAnsi="Times New Roman" w:cs="Times New Roman"/>
          <w:sz w:val="24"/>
          <w:szCs w:val="24"/>
          <w:lang w:eastAsia="pl-PL"/>
        </w:rPr>
        <w:t xml:space="preserve">momentu rozstrzygnięcia jego wyników.  </w:t>
      </w:r>
    </w:p>
    <w:p w14:paraId="0DC1B7D3" w14:textId="77777777"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1249">
        <w:rPr>
          <w:rFonts w:ascii="Times New Roman" w:hAnsi="Times New Roman" w:cs="Times New Roman"/>
          <w:sz w:val="24"/>
          <w:szCs w:val="24"/>
        </w:rPr>
        <w:t>Każdy członek Miejskiej Komisji Konkursowej zostaje przeszkolony z zasad ochrony danych osobowych</w:t>
      </w:r>
      <w:r w:rsidR="003278EF">
        <w:rPr>
          <w:rFonts w:ascii="Times New Roman" w:hAnsi="Times New Roman" w:cs="Times New Roman"/>
          <w:sz w:val="24"/>
          <w:szCs w:val="24"/>
        </w:rPr>
        <w:t>.</w:t>
      </w:r>
    </w:p>
    <w:p w14:paraId="5BB5CD5A" w14:textId="77777777"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członek Miejskiej Komisji Konkursowej zapoznaje się z regulaminem </w:t>
      </w:r>
      <w:r w:rsidRPr="00AF4ED3">
        <w:rPr>
          <w:rFonts w:ascii="Times New Roman" w:hAnsi="Times New Roman" w:cs="Times New Roman"/>
          <w:sz w:val="24"/>
          <w:szCs w:val="24"/>
        </w:rPr>
        <w:t>pracy Miejskiej Komisji Konkursowej ds. oceny i wyboru obiektów zgłoszonych do II etapu miejskiego konkursu „Zielony Poznań”.</w:t>
      </w:r>
    </w:p>
    <w:p w14:paraId="6893DC45" w14:textId="48C8E6CB"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1E2B">
        <w:rPr>
          <w:rFonts w:ascii="Times New Roman" w:hAnsi="Times New Roman" w:cs="Times New Roman"/>
          <w:sz w:val="24"/>
          <w:szCs w:val="24"/>
        </w:rPr>
        <w:t>Każdy członek Miejskiej Komisji Konkursowej zapoznaje się z treścią zarządzenia w sprawie powołania Mie</w:t>
      </w:r>
      <w:r>
        <w:rPr>
          <w:rFonts w:ascii="Times New Roman" w:hAnsi="Times New Roman" w:cs="Times New Roman"/>
          <w:sz w:val="24"/>
          <w:szCs w:val="24"/>
        </w:rPr>
        <w:t>jskiej Komisji Konkursowej ds. o</w:t>
      </w:r>
      <w:r w:rsidRPr="001C1E2B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 xml:space="preserve"> i wyboru </w:t>
      </w:r>
      <w:r w:rsidRPr="001C1E2B">
        <w:rPr>
          <w:rFonts w:ascii="Times New Roman" w:hAnsi="Times New Roman" w:cs="Times New Roman"/>
          <w:sz w:val="24"/>
          <w:szCs w:val="24"/>
        </w:rPr>
        <w:t xml:space="preserve">obiektów zakwalifikowanych do </w:t>
      </w:r>
      <w:r w:rsidR="00250E08">
        <w:rPr>
          <w:rFonts w:ascii="Times New Roman" w:hAnsi="Times New Roman" w:cs="Times New Roman"/>
          <w:sz w:val="24"/>
          <w:szCs w:val="24"/>
        </w:rPr>
        <w:t xml:space="preserve">II </w:t>
      </w:r>
      <w:r w:rsidR="009C562D">
        <w:rPr>
          <w:rFonts w:ascii="Times New Roman" w:hAnsi="Times New Roman" w:cs="Times New Roman"/>
          <w:sz w:val="24"/>
          <w:szCs w:val="24"/>
        </w:rPr>
        <w:t>etapu XX</w:t>
      </w:r>
      <w:r w:rsidR="00AC031D">
        <w:rPr>
          <w:rFonts w:ascii="Times New Roman" w:hAnsi="Times New Roman" w:cs="Times New Roman"/>
          <w:sz w:val="24"/>
          <w:szCs w:val="24"/>
        </w:rPr>
        <w:t>X</w:t>
      </w:r>
      <w:r w:rsidRPr="001C1E2B">
        <w:rPr>
          <w:rFonts w:ascii="Times New Roman" w:hAnsi="Times New Roman" w:cs="Times New Roman"/>
          <w:sz w:val="24"/>
          <w:szCs w:val="24"/>
        </w:rPr>
        <w:t xml:space="preserve"> edycji konkursu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C1E2B">
        <w:rPr>
          <w:rFonts w:ascii="Times New Roman" w:hAnsi="Times New Roman" w:cs="Times New Roman"/>
          <w:sz w:val="24"/>
          <w:szCs w:val="24"/>
        </w:rPr>
        <w:t>Zielony Poznań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C1E2B">
        <w:rPr>
          <w:rFonts w:ascii="Times New Roman" w:hAnsi="Times New Roman" w:cs="Times New Roman"/>
          <w:sz w:val="24"/>
          <w:szCs w:val="24"/>
        </w:rPr>
        <w:t>.</w:t>
      </w:r>
    </w:p>
    <w:p w14:paraId="0B763676" w14:textId="36598C58"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1E2B">
        <w:rPr>
          <w:rFonts w:ascii="Times New Roman" w:hAnsi="Times New Roman" w:cs="Times New Roman"/>
          <w:sz w:val="24"/>
          <w:szCs w:val="24"/>
        </w:rPr>
        <w:t xml:space="preserve">Każdy członek Miejskiej Komisji Konkursowej </w:t>
      </w: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>obowiązuj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 xml:space="preserve"> się do przestrzegania zapisów powyższego zarzą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dzenia, w szczególności </w:t>
      </w:r>
      <w:r w:rsidRPr="00C94743">
        <w:rPr>
          <w:rFonts w:ascii="Times New Roman" w:hAnsi="Times New Roman" w:cs="Times New Roman"/>
          <w:sz w:val="24"/>
          <w:szCs w:val="24"/>
          <w:lang w:eastAsia="pl-PL"/>
        </w:rPr>
        <w:t>§</w:t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 xml:space="preserve"> 3 dotyczącego 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 xml:space="preserve">ochrony danych osobowych. </w:t>
      </w:r>
    </w:p>
    <w:p w14:paraId="5113F5DA" w14:textId="77777777"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Każdy członek Miejskiej Komisji Konkursowej p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>rzyjmuj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 xml:space="preserve"> do wiadomości,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że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 xml:space="preserve"> postępowanie sprzeczne z powyższymi oświadczeniami i zobowiązaniami może być uznane za naruszenie przepisów karnych w rozumieniu przepisów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>ochronie informacji.</w:t>
      </w:r>
    </w:p>
    <w:p w14:paraId="05CB93C0" w14:textId="77777777" w:rsidR="00EE6E93" w:rsidRDefault="00EE6E93" w:rsidP="00C947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6E93" w:rsidSect="00037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705"/>
    <w:multiLevelType w:val="hybridMultilevel"/>
    <w:tmpl w:val="3058E60E"/>
    <w:lvl w:ilvl="0" w:tplc="26EA5D7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6622"/>
    <w:multiLevelType w:val="hybridMultilevel"/>
    <w:tmpl w:val="A3D6F8FA"/>
    <w:lvl w:ilvl="0" w:tplc="435C890E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76DD"/>
    <w:multiLevelType w:val="hybridMultilevel"/>
    <w:tmpl w:val="987C6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F4C82"/>
    <w:multiLevelType w:val="hybridMultilevel"/>
    <w:tmpl w:val="D70EDD9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251E3289"/>
    <w:multiLevelType w:val="hybridMultilevel"/>
    <w:tmpl w:val="CE7E2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71434"/>
    <w:multiLevelType w:val="hybridMultilevel"/>
    <w:tmpl w:val="7A72E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8798F"/>
    <w:multiLevelType w:val="hybridMultilevel"/>
    <w:tmpl w:val="499C323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2B1A39DA"/>
    <w:multiLevelType w:val="hybridMultilevel"/>
    <w:tmpl w:val="4328CCAC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>
    <w:nsid w:val="2BFA5CF3"/>
    <w:multiLevelType w:val="hybridMultilevel"/>
    <w:tmpl w:val="38B62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30A84"/>
    <w:multiLevelType w:val="hybridMultilevel"/>
    <w:tmpl w:val="C6EE2568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>
    <w:nsid w:val="2C877ECA"/>
    <w:multiLevelType w:val="hybridMultilevel"/>
    <w:tmpl w:val="ADD0B4E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93E2D73"/>
    <w:multiLevelType w:val="hybridMultilevel"/>
    <w:tmpl w:val="AC10788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94D0EF9"/>
    <w:multiLevelType w:val="hybridMultilevel"/>
    <w:tmpl w:val="3E188B72"/>
    <w:lvl w:ilvl="0" w:tplc="0415000F">
      <w:start w:val="1"/>
      <w:numFmt w:val="decimal"/>
      <w:lvlText w:val="%1."/>
      <w:lvlJc w:val="left"/>
      <w:pPr>
        <w:ind w:left="1507" w:hanging="360"/>
      </w:p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>
    <w:nsid w:val="482879B2"/>
    <w:multiLevelType w:val="hybridMultilevel"/>
    <w:tmpl w:val="EC7018FE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4">
    <w:nsid w:val="49130FE2"/>
    <w:multiLevelType w:val="hybridMultilevel"/>
    <w:tmpl w:val="AFAE4182"/>
    <w:lvl w:ilvl="0" w:tplc="A0EC221C">
      <w:start w:val="1"/>
      <w:numFmt w:val="decimal"/>
      <w:lvlText w:val="%1)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558E71BD"/>
    <w:multiLevelType w:val="hybridMultilevel"/>
    <w:tmpl w:val="461C2AB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55AB3F50"/>
    <w:multiLevelType w:val="hybridMultilevel"/>
    <w:tmpl w:val="358C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31650"/>
    <w:multiLevelType w:val="hybridMultilevel"/>
    <w:tmpl w:val="78F26992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8">
    <w:nsid w:val="5F631C3A"/>
    <w:multiLevelType w:val="hybridMultilevel"/>
    <w:tmpl w:val="61F460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AC7AF4"/>
    <w:multiLevelType w:val="hybridMultilevel"/>
    <w:tmpl w:val="7E12FE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DC77A5"/>
    <w:multiLevelType w:val="hybridMultilevel"/>
    <w:tmpl w:val="93C8FAF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6EC960F9"/>
    <w:multiLevelType w:val="hybridMultilevel"/>
    <w:tmpl w:val="F82C67E6"/>
    <w:lvl w:ilvl="0" w:tplc="0415000F">
      <w:start w:val="1"/>
      <w:numFmt w:val="decimal"/>
      <w:lvlText w:val="%1."/>
      <w:lvlJc w:val="left"/>
      <w:pPr>
        <w:ind w:left="2227" w:hanging="360"/>
      </w:pPr>
    </w:lvl>
    <w:lvl w:ilvl="1" w:tplc="04150019" w:tentative="1">
      <w:start w:val="1"/>
      <w:numFmt w:val="lowerLetter"/>
      <w:lvlText w:val="%2."/>
      <w:lvlJc w:val="left"/>
      <w:pPr>
        <w:ind w:left="2947" w:hanging="360"/>
      </w:pPr>
    </w:lvl>
    <w:lvl w:ilvl="2" w:tplc="0415001B" w:tentative="1">
      <w:start w:val="1"/>
      <w:numFmt w:val="lowerRoman"/>
      <w:lvlText w:val="%3."/>
      <w:lvlJc w:val="right"/>
      <w:pPr>
        <w:ind w:left="3667" w:hanging="180"/>
      </w:pPr>
    </w:lvl>
    <w:lvl w:ilvl="3" w:tplc="0415000F" w:tentative="1">
      <w:start w:val="1"/>
      <w:numFmt w:val="decimal"/>
      <w:lvlText w:val="%4."/>
      <w:lvlJc w:val="left"/>
      <w:pPr>
        <w:ind w:left="4387" w:hanging="360"/>
      </w:pPr>
    </w:lvl>
    <w:lvl w:ilvl="4" w:tplc="04150019" w:tentative="1">
      <w:start w:val="1"/>
      <w:numFmt w:val="lowerLetter"/>
      <w:lvlText w:val="%5."/>
      <w:lvlJc w:val="left"/>
      <w:pPr>
        <w:ind w:left="5107" w:hanging="360"/>
      </w:pPr>
    </w:lvl>
    <w:lvl w:ilvl="5" w:tplc="0415001B" w:tentative="1">
      <w:start w:val="1"/>
      <w:numFmt w:val="lowerRoman"/>
      <w:lvlText w:val="%6."/>
      <w:lvlJc w:val="right"/>
      <w:pPr>
        <w:ind w:left="5827" w:hanging="180"/>
      </w:pPr>
    </w:lvl>
    <w:lvl w:ilvl="6" w:tplc="0415000F" w:tentative="1">
      <w:start w:val="1"/>
      <w:numFmt w:val="decimal"/>
      <w:lvlText w:val="%7."/>
      <w:lvlJc w:val="left"/>
      <w:pPr>
        <w:ind w:left="6547" w:hanging="360"/>
      </w:pPr>
    </w:lvl>
    <w:lvl w:ilvl="7" w:tplc="04150019" w:tentative="1">
      <w:start w:val="1"/>
      <w:numFmt w:val="lowerLetter"/>
      <w:lvlText w:val="%8."/>
      <w:lvlJc w:val="left"/>
      <w:pPr>
        <w:ind w:left="7267" w:hanging="360"/>
      </w:pPr>
    </w:lvl>
    <w:lvl w:ilvl="8" w:tplc="0415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22">
    <w:nsid w:val="6F852205"/>
    <w:multiLevelType w:val="hybridMultilevel"/>
    <w:tmpl w:val="B1F8F1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A97CE5"/>
    <w:multiLevelType w:val="hybridMultilevel"/>
    <w:tmpl w:val="9E5A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60E24"/>
    <w:multiLevelType w:val="hybridMultilevel"/>
    <w:tmpl w:val="62B2D3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A3B7A47"/>
    <w:multiLevelType w:val="hybridMultilevel"/>
    <w:tmpl w:val="B1F23EC8"/>
    <w:lvl w:ilvl="0" w:tplc="04150011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>
    <w:nsid w:val="7CC56068"/>
    <w:multiLevelType w:val="hybridMultilevel"/>
    <w:tmpl w:val="907C84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16"/>
  </w:num>
  <w:num w:numId="5">
    <w:abstractNumId w:val="12"/>
  </w:num>
  <w:num w:numId="6">
    <w:abstractNumId w:val="5"/>
  </w:num>
  <w:num w:numId="7">
    <w:abstractNumId w:val="19"/>
  </w:num>
  <w:num w:numId="8">
    <w:abstractNumId w:val="9"/>
  </w:num>
  <w:num w:numId="9">
    <w:abstractNumId w:val="18"/>
  </w:num>
  <w:num w:numId="10">
    <w:abstractNumId w:val="11"/>
  </w:num>
  <w:num w:numId="11">
    <w:abstractNumId w:val="21"/>
  </w:num>
  <w:num w:numId="12">
    <w:abstractNumId w:val="3"/>
  </w:num>
  <w:num w:numId="13">
    <w:abstractNumId w:val="20"/>
  </w:num>
  <w:num w:numId="14">
    <w:abstractNumId w:val="2"/>
  </w:num>
  <w:num w:numId="15">
    <w:abstractNumId w:val="4"/>
  </w:num>
  <w:num w:numId="16">
    <w:abstractNumId w:val="17"/>
  </w:num>
  <w:num w:numId="17">
    <w:abstractNumId w:val="22"/>
  </w:num>
  <w:num w:numId="18">
    <w:abstractNumId w:val="23"/>
  </w:num>
  <w:num w:numId="19">
    <w:abstractNumId w:val="24"/>
  </w:num>
  <w:num w:numId="20">
    <w:abstractNumId w:val="10"/>
  </w:num>
  <w:num w:numId="21">
    <w:abstractNumId w:val="6"/>
  </w:num>
  <w:num w:numId="22">
    <w:abstractNumId w:val="25"/>
  </w:num>
  <w:num w:numId="23">
    <w:abstractNumId w:val="15"/>
  </w:num>
  <w:num w:numId="24">
    <w:abstractNumId w:val="13"/>
  </w:num>
  <w:num w:numId="25">
    <w:abstractNumId w:val="1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D3"/>
    <w:rsid w:val="00002CBB"/>
    <w:rsid w:val="000213D5"/>
    <w:rsid w:val="00037955"/>
    <w:rsid w:val="000629F9"/>
    <w:rsid w:val="000E5397"/>
    <w:rsid w:val="001572AB"/>
    <w:rsid w:val="00196319"/>
    <w:rsid w:val="001C1E2B"/>
    <w:rsid w:val="00211128"/>
    <w:rsid w:val="00211FD6"/>
    <w:rsid w:val="00250E08"/>
    <w:rsid w:val="002771C9"/>
    <w:rsid w:val="002F2A65"/>
    <w:rsid w:val="003278EF"/>
    <w:rsid w:val="00335100"/>
    <w:rsid w:val="00370F31"/>
    <w:rsid w:val="00385FA0"/>
    <w:rsid w:val="003F257A"/>
    <w:rsid w:val="00421325"/>
    <w:rsid w:val="004F2A8E"/>
    <w:rsid w:val="0050755A"/>
    <w:rsid w:val="00525640"/>
    <w:rsid w:val="005A486C"/>
    <w:rsid w:val="0062151E"/>
    <w:rsid w:val="006E4D37"/>
    <w:rsid w:val="006F5C07"/>
    <w:rsid w:val="00712D27"/>
    <w:rsid w:val="00805161"/>
    <w:rsid w:val="008206AD"/>
    <w:rsid w:val="00831249"/>
    <w:rsid w:val="008700D3"/>
    <w:rsid w:val="0089180E"/>
    <w:rsid w:val="00897D58"/>
    <w:rsid w:val="008A5F95"/>
    <w:rsid w:val="008B4FDE"/>
    <w:rsid w:val="009111DC"/>
    <w:rsid w:val="009B2743"/>
    <w:rsid w:val="009C562D"/>
    <w:rsid w:val="00A2252F"/>
    <w:rsid w:val="00A25111"/>
    <w:rsid w:val="00A80462"/>
    <w:rsid w:val="00AA4129"/>
    <w:rsid w:val="00AC031D"/>
    <w:rsid w:val="00AD21D4"/>
    <w:rsid w:val="00AF4ED3"/>
    <w:rsid w:val="00B117BE"/>
    <w:rsid w:val="00B9352F"/>
    <w:rsid w:val="00BA14FF"/>
    <w:rsid w:val="00C00AA2"/>
    <w:rsid w:val="00C06E37"/>
    <w:rsid w:val="00C43D2E"/>
    <w:rsid w:val="00C845B7"/>
    <w:rsid w:val="00C94743"/>
    <w:rsid w:val="00C96698"/>
    <w:rsid w:val="00CC0E81"/>
    <w:rsid w:val="00CF5C76"/>
    <w:rsid w:val="00D032B0"/>
    <w:rsid w:val="00D63C75"/>
    <w:rsid w:val="00D80510"/>
    <w:rsid w:val="00DF4473"/>
    <w:rsid w:val="00E338AA"/>
    <w:rsid w:val="00EA59A4"/>
    <w:rsid w:val="00ED43F5"/>
    <w:rsid w:val="00EE6E93"/>
    <w:rsid w:val="00EF4896"/>
    <w:rsid w:val="00FA78B9"/>
    <w:rsid w:val="00FC7451"/>
    <w:rsid w:val="00FE644E"/>
    <w:rsid w:val="00FF122F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C2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ED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4ED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A2252F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A2252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F4896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EF4896"/>
    <w:rPr>
      <w:rFonts w:cs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EF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489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48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F48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89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ED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4ED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A2252F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A2252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F4896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EF4896"/>
    <w:rPr>
      <w:rFonts w:cs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EF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489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48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F48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89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51C1-A2AA-4849-A498-8C570656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5211</Characters>
  <Application>Microsoft Office Word</Application>
  <DocSecurity>0</DocSecurity>
  <Lines>157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</vt:lpstr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subject/>
  <dc:creator>Ewelina Murzydło</dc:creator>
  <cp:keywords/>
  <dc:description/>
  <cp:lastModifiedBy>..</cp:lastModifiedBy>
  <cp:revision>4</cp:revision>
  <dcterms:created xsi:type="dcterms:W3CDTF">2023-06-13T07:49:00Z</dcterms:created>
  <dcterms:modified xsi:type="dcterms:W3CDTF">2023-06-26T08:32:00Z</dcterms:modified>
</cp:coreProperties>
</file>