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25" w:rsidRDefault="001F3225" w:rsidP="001F3225">
      <w:pPr>
        <w:pStyle w:val="Nagwek1"/>
        <w:ind w:left="0" w:right="-648" w:firstLine="0"/>
      </w:pPr>
      <w:r>
        <w:rPr>
          <w:rFonts w:ascii="Times New Roman" w:hAnsi="Times New Roman" w:cs="Times New Roman"/>
          <w:sz w:val="20"/>
          <w:szCs w:val="20"/>
        </w:rPr>
        <w:t xml:space="preserve">Załącznik do zarządzenia Nr </w:t>
      </w:r>
      <w:r w:rsidR="002C07F0" w:rsidRPr="002C07F0">
        <w:rPr>
          <w:rFonts w:ascii="Times New Roman" w:hAnsi="Times New Roman" w:cs="Times New Roman"/>
          <w:bCs w:val="0"/>
          <w:sz w:val="20"/>
          <w:szCs w:val="20"/>
        </w:rPr>
        <w:t>502/</w:t>
      </w:r>
      <w:r>
        <w:rPr>
          <w:rFonts w:ascii="Times New Roman" w:hAnsi="Times New Roman" w:cs="Times New Roman"/>
          <w:sz w:val="20"/>
          <w:szCs w:val="20"/>
        </w:rPr>
        <w:t>2023/P</w:t>
      </w:r>
    </w:p>
    <w:p w:rsidR="001F3225" w:rsidRDefault="001F3225" w:rsidP="001F3225">
      <w:pPr>
        <w:ind w:right="-648"/>
        <w:jc w:val="right"/>
        <w:rPr>
          <w:b/>
          <w:bCs/>
        </w:rPr>
      </w:pPr>
      <w:r>
        <w:rPr>
          <w:b/>
          <w:bCs/>
        </w:rPr>
        <w:t>PREZYDENTA MIASTA POZNANIA</w:t>
      </w:r>
    </w:p>
    <w:p w:rsidR="001F3225" w:rsidRDefault="001F3225" w:rsidP="00843BC8">
      <w:pPr>
        <w:ind w:right="-567"/>
        <w:jc w:val="right"/>
      </w:pPr>
      <w:r>
        <w:rPr>
          <w:b/>
          <w:bCs/>
        </w:rPr>
        <w:t xml:space="preserve">z dnia </w:t>
      </w:r>
      <w:r w:rsidR="002C07F0" w:rsidRPr="002C07F0">
        <w:rPr>
          <w:b/>
        </w:rPr>
        <w:t>27.06.2023</w:t>
      </w:r>
      <w:r>
        <w:t xml:space="preserve"> </w:t>
      </w:r>
      <w:r>
        <w:rPr>
          <w:b/>
          <w:bCs/>
        </w:rPr>
        <w:t>r.</w:t>
      </w:r>
      <w:bookmarkStart w:id="0" w:name="_GoBack"/>
      <w:bookmarkEnd w:id="0"/>
    </w:p>
    <w:p w:rsidR="001F3225" w:rsidRDefault="001F3225" w:rsidP="001F3225">
      <w:pPr>
        <w:pStyle w:val="Nagwek2"/>
        <w:spacing w:after="120"/>
        <w:ind w:left="0" w:firstLine="6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WYKAZ</w:t>
      </w:r>
    </w:p>
    <w:p w:rsidR="001F3225" w:rsidRDefault="001F3225" w:rsidP="001F3225">
      <w:pPr>
        <w:pStyle w:val="Nagwek2"/>
        <w:spacing w:before="120"/>
        <w:ind w:left="-720" w:right="-652" w:firstLine="6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nieruchomości przeznaczonej do wniesienia jako wkład niepieniężny (aport) </w:t>
      </w:r>
    </w:p>
    <w:p w:rsidR="001F3225" w:rsidRDefault="001F3225" w:rsidP="00F33451">
      <w:pPr>
        <w:pStyle w:val="Nagwek2"/>
        <w:spacing w:before="0" w:line="360" w:lineRule="auto"/>
        <w:ind w:left="-720" w:right="-709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do spółki Zarząd Komunalnych Zasobów Lokalowych sp. z o.o.</w:t>
      </w:r>
    </w:p>
    <w:tbl>
      <w:tblPr>
        <w:tblW w:w="10455" w:type="dxa"/>
        <w:tblInd w:w="-5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8188"/>
      </w:tblGrid>
      <w:tr w:rsidR="001F3225" w:rsidRPr="001C5268" w:rsidTr="001F3225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1C5268" w:rsidRDefault="001F3225" w:rsidP="00D15470">
            <w:pPr>
              <w:numPr>
                <w:ilvl w:val="0"/>
                <w:numId w:val="2"/>
              </w:numPr>
              <w:tabs>
                <w:tab w:val="left" w:pos="0"/>
              </w:tabs>
              <w:spacing w:before="120" w:after="60"/>
              <w:ind w:left="223" w:right="-68" w:hanging="223"/>
              <w:rPr>
                <w:spacing w:val="-4"/>
              </w:rPr>
            </w:pPr>
            <w:r w:rsidRPr="001C5268">
              <w:t>Położenie nieruchomości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225" w:rsidRPr="001C5268" w:rsidRDefault="001F3225">
            <w:pPr>
              <w:pStyle w:val="Nagwek3"/>
              <w:spacing w:before="120" w:after="120"/>
              <w:ind w:left="0" w:right="7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Poznań, rejon ul. Darzyborskiej</w:t>
            </w:r>
          </w:p>
        </w:tc>
      </w:tr>
      <w:tr w:rsidR="001F3225" w:rsidRPr="001C5268" w:rsidTr="001F3225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1C5268" w:rsidRDefault="001F3225" w:rsidP="00D15470">
            <w:pPr>
              <w:numPr>
                <w:ilvl w:val="0"/>
                <w:numId w:val="2"/>
              </w:numPr>
              <w:tabs>
                <w:tab w:val="left" w:pos="-70"/>
              </w:tabs>
              <w:spacing w:before="60"/>
              <w:ind w:left="223" w:right="-68" w:hanging="223"/>
              <w:rPr>
                <w:b/>
                <w:bCs/>
                <w:spacing w:val="-4"/>
              </w:rPr>
            </w:pPr>
            <w:r w:rsidRPr="001C5268">
              <w:t>Oznaczenia geodezyjne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225" w:rsidRPr="001C5268" w:rsidRDefault="003F039E">
            <w:pPr>
              <w:tabs>
                <w:tab w:val="left" w:pos="5760"/>
              </w:tabs>
              <w:spacing w:before="60" w:after="40"/>
              <w:ind w:right="74"/>
              <w:jc w:val="both"/>
              <w:rPr>
                <w:b/>
                <w:bCs/>
                <w:spacing w:val="-4"/>
                <w:shd w:val="clear" w:color="auto" w:fill="FFFF00"/>
              </w:rPr>
            </w:pPr>
            <w:r w:rsidRPr="001C5268">
              <w:rPr>
                <w:b/>
                <w:bCs/>
                <w:spacing w:val="-4"/>
              </w:rPr>
              <w:t>o</w:t>
            </w:r>
            <w:r w:rsidR="001F3225" w:rsidRPr="001C5268">
              <w:rPr>
                <w:b/>
                <w:bCs/>
                <w:spacing w:val="-4"/>
              </w:rPr>
              <w:t xml:space="preserve">bręb Kobylepole arkusz 14: </w:t>
            </w:r>
            <w:r w:rsidR="001F3225" w:rsidRPr="001C5268">
              <w:rPr>
                <w:b/>
                <w:bCs/>
                <w:spacing w:val="-4"/>
              </w:rPr>
              <w:tab/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6"/>
              <w:gridCol w:w="567"/>
              <w:gridCol w:w="719"/>
              <w:gridCol w:w="567"/>
              <w:gridCol w:w="992"/>
              <w:gridCol w:w="1989"/>
            </w:tblGrid>
            <w:tr w:rsidR="001F3225" w:rsidRPr="001C5268">
              <w:tc>
                <w:tcPr>
                  <w:tcW w:w="776" w:type="dxa"/>
                  <w:hideMark/>
                </w:tcPr>
                <w:p w:rsidR="001F3225" w:rsidRPr="001C5268" w:rsidRDefault="001F3225">
                  <w:pPr>
                    <w:ind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C5268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  <w:hideMark/>
                </w:tcPr>
                <w:p w:rsidR="001F3225" w:rsidRPr="001C5268" w:rsidRDefault="001F322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C5268">
                    <w:rPr>
                      <w:b/>
                      <w:bCs/>
                      <w:spacing w:val="-4"/>
                    </w:rPr>
                    <w:t>7/38</w:t>
                  </w:r>
                </w:p>
              </w:tc>
              <w:tc>
                <w:tcPr>
                  <w:tcW w:w="719" w:type="dxa"/>
                  <w:hideMark/>
                </w:tcPr>
                <w:p w:rsidR="001F3225" w:rsidRPr="001C5268" w:rsidRDefault="001F322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C5268">
                    <w:rPr>
                      <w:b/>
                      <w:bCs/>
                      <w:spacing w:val="-4"/>
                    </w:rPr>
                    <w:t>(Bp)</w:t>
                  </w:r>
                </w:p>
              </w:tc>
              <w:tc>
                <w:tcPr>
                  <w:tcW w:w="567" w:type="dxa"/>
                  <w:hideMark/>
                </w:tcPr>
                <w:p w:rsidR="001F3225" w:rsidRPr="001C5268" w:rsidRDefault="001F3225">
                  <w:pPr>
                    <w:ind w:left="-108" w:right="-76"/>
                    <w:jc w:val="both"/>
                    <w:rPr>
                      <w:b/>
                      <w:bCs/>
                      <w:spacing w:val="-4"/>
                    </w:rPr>
                  </w:pPr>
                  <w:r w:rsidRPr="001C5268">
                    <w:rPr>
                      <w:b/>
                      <w:bCs/>
                      <w:spacing w:val="-4"/>
                    </w:rPr>
                    <w:t xml:space="preserve">pow.       </w:t>
                  </w:r>
                </w:p>
              </w:tc>
              <w:tc>
                <w:tcPr>
                  <w:tcW w:w="992" w:type="dxa"/>
                  <w:hideMark/>
                </w:tcPr>
                <w:p w:rsidR="001F3225" w:rsidRPr="001C5268" w:rsidRDefault="001F322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C5268">
                    <w:rPr>
                      <w:b/>
                      <w:bCs/>
                      <w:spacing w:val="-4"/>
                    </w:rPr>
                    <w:t>1127  m</w:t>
                  </w:r>
                  <w:r w:rsidRPr="001C5268">
                    <w:rPr>
                      <w:b/>
                      <w:bCs/>
                      <w:spacing w:val="-4"/>
                      <w:vertAlign w:val="superscript"/>
                    </w:rPr>
                    <w:t>2</w:t>
                  </w:r>
                </w:p>
              </w:tc>
              <w:tc>
                <w:tcPr>
                  <w:tcW w:w="1989" w:type="dxa"/>
                  <w:hideMark/>
                </w:tcPr>
                <w:p w:rsidR="001F3225" w:rsidRPr="001C5268" w:rsidRDefault="001F3225">
                  <w:pPr>
                    <w:ind w:left="-108" w:right="-108"/>
                    <w:jc w:val="both"/>
                  </w:pPr>
                </w:p>
              </w:tc>
            </w:tr>
            <w:tr w:rsidR="001F3225" w:rsidRPr="001C5268">
              <w:trPr>
                <w:trHeight w:val="180"/>
              </w:trPr>
              <w:tc>
                <w:tcPr>
                  <w:tcW w:w="776" w:type="dxa"/>
                  <w:hideMark/>
                </w:tcPr>
                <w:p w:rsidR="001F3225" w:rsidRPr="001C5268" w:rsidRDefault="001F3225">
                  <w:pPr>
                    <w:ind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C5268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  <w:hideMark/>
                </w:tcPr>
                <w:p w:rsidR="001F3225" w:rsidRPr="001C5268" w:rsidRDefault="001F322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C5268">
                    <w:rPr>
                      <w:b/>
                      <w:bCs/>
                      <w:spacing w:val="-4"/>
                    </w:rPr>
                    <w:t>7/74</w:t>
                  </w:r>
                </w:p>
              </w:tc>
              <w:tc>
                <w:tcPr>
                  <w:tcW w:w="719" w:type="dxa"/>
                  <w:hideMark/>
                </w:tcPr>
                <w:p w:rsidR="001F3225" w:rsidRPr="001C5268" w:rsidRDefault="001F322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C5268">
                    <w:rPr>
                      <w:b/>
                      <w:bCs/>
                      <w:spacing w:val="-4"/>
                    </w:rPr>
                    <w:t>(Ba)</w:t>
                  </w:r>
                </w:p>
              </w:tc>
              <w:tc>
                <w:tcPr>
                  <w:tcW w:w="567" w:type="dxa"/>
                  <w:hideMark/>
                </w:tcPr>
                <w:p w:rsidR="001F3225" w:rsidRPr="001C5268" w:rsidRDefault="001F3225">
                  <w:pPr>
                    <w:ind w:left="-108" w:right="-76"/>
                    <w:jc w:val="both"/>
                    <w:rPr>
                      <w:b/>
                      <w:bCs/>
                      <w:spacing w:val="-4"/>
                    </w:rPr>
                  </w:pPr>
                  <w:r w:rsidRPr="001C5268">
                    <w:rPr>
                      <w:b/>
                      <w:bCs/>
                      <w:spacing w:val="-4"/>
                    </w:rPr>
                    <w:t xml:space="preserve">pow.       </w:t>
                  </w:r>
                </w:p>
              </w:tc>
              <w:tc>
                <w:tcPr>
                  <w:tcW w:w="992" w:type="dxa"/>
                  <w:hideMark/>
                </w:tcPr>
                <w:p w:rsidR="001F3225" w:rsidRPr="001C5268" w:rsidRDefault="001F322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C5268">
                    <w:rPr>
                      <w:b/>
                      <w:bCs/>
                      <w:spacing w:val="-4"/>
                    </w:rPr>
                    <w:t>2667 m</w:t>
                  </w:r>
                  <w:r w:rsidRPr="001C5268">
                    <w:rPr>
                      <w:b/>
                      <w:bCs/>
                      <w:spacing w:val="-4"/>
                      <w:vertAlign w:val="superscript"/>
                    </w:rPr>
                    <w:t>2</w:t>
                  </w:r>
                </w:p>
              </w:tc>
              <w:tc>
                <w:tcPr>
                  <w:tcW w:w="1989" w:type="dxa"/>
                  <w:hideMark/>
                </w:tcPr>
                <w:p w:rsidR="001F3225" w:rsidRPr="001C5268" w:rsidRDefault="001F3225">
                  <w:pPr>
                    <w:ind w:left="-108" w:right="-108"/>
                    <w:jc w:val="both"/>
                  </w:pPr>
                </w:p>
              </w:tc>
            </w:tr>
          </w:tbl>
          <w:p w:rsidR="001F3225" w:rsidRPr="001C5268" w:rsidRDefault="00A748C1">
            <w:pPr>
              <w:spacing w:before="60" w:after="120"/>
              <w:ind w:right="74"/>
              <w:jc w:val="both"/>
              <w:rPr>
                <w:spacing w:val="-4"/>
              </w:rPr>
            </w:pPr>
            <w:r w:rsidRPr="001C5268">
              <w:rPr>
                <w:b/>
                <w:bCs/>
                <w:spacing w:val="-4"/>
              </w:rPr>
              <w:t xml:space="preserve">KW PO2P/00101445/0, </w:t>
            </w:r>
            <w:r w:rsidR="001F3225" w:rsidRPr="001C5268">
              <w:rPr>
                <w:b/>
                <w:bCs/>
                <w:spacing w:val="-4"/>
              </w:rPr>
              <w:t xml:space="preserve">powierzchnia łączna: 3794 m² </w:t>
            </w:r>
          </w:p>
          <w:p w:rsidR="001F3225" w:rsidRPr="001C5268" w:rsidRDefault="00322661">
            <w:pPr>
              <w:tabs>
                <w:tab w:val="left" w:pos="1550"/>
              </w:tabs>
              <w:spacing w:before="120" w:after="120"/>
              <w:ind w:right="11"/>
              <w:jc w:val="both"/>
              <w:rPr>
                <w:i/>
                <w:iCs/>
              </w:rPr>
            </w:pPr>
            <w:r>
              <w:t xml:space="preserve">Według </w:t>
            </w:r>
            <w:r w:rsidR="00DB3F50">
              <w:t>KW</w:t>
            </w:r>
            <w:r w:rsidR="001F3225" w:rsidRPr="001C5268">
              <w:t xml:space="preserve"> </w:t>
            </w:r>
            <w:r w:rsidR="001F3225" w:rsidRPr="001C5268">
              <w:rPr>
                <w:b/>
                <w:bCs/>
              </w:rPr>
              <w:t xml:space="preserve">PO2P/00101445/0 </w:t>
            </w:r>
            <w:r w:rsidR="001F3225" w:rsidRPr="001C5268">
              <w:t xml:space="preserve">właściciel: </w:t>
            </w:r>
            <w:r w:rsidR="001F3225" w:rsidRPr="001C5268">
              <w:rPr>
                <w:iCs/>
              </w:rPr>
              <w:t>Miasto Poznań</w:t>
            </w:r>
            <w:r w:rsidR="001F3225" w:rsidRPr="001C5268">
              <w:t>.</w:t>
            </w:r>
          </w:p>
          <w:p w:rsidR="001F3225" w:rsidRPr="001C5268" w:rsidRDefault="001F3225">
            <w:pPr>
              <w:jc w:val="both"/>
            </w:pPr>
            <w:r w:rsidRPr="001C5268">
              <w:t xml:space="preserve">W dziale III (prawa, roszczenia i ograniczenia) </w:t>
            </w:r>
            <w:r w:rsidR="00DB3F50">
              <w:t>KW</w:t>
            </w:r>
            <w:r w:rsidRPr="001C5268">
              <w:t xml:space="preserve"> </w:t>
            </w:r>
            <w:r w:rsidRPr="001C5268">
              <w:rPr>
                <w:b/>
                <w:bCs/>
              </w:rPr>
              <w:t xml:space="preserve">PO2P/00101445/0 </w:t>
            </w:r>
            <w:r w:rsidRPr="001C5268">
              <w:t>wpisane jest:</w:t>
            </w:r>
          </w:p>
          <w:p w:rsidR="001F3225" w:rsidRPr="001C5268" w:rsidRDefault="001F3225" w:rsidP="00E957E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C5268">
              <w:rPr>
                <w:rFonts w:ascii="Times New Roman" w:hAnsi="Times New Roman" w:cs="Times New Roman"/>
                <w:sz w:val="20"/>
                <w:szCs w:val="20"/>
              </w:rPr>
              <w:t xml:space="preserve">ograniczone prawo rzeczowe: </w:t>
            </w:r>
            <w:r w:rsidRPr="001C5268">
              <w:rPr>
                <w:rFonts w:ascii="Times New Roman" w:hAnsi="Times New Roman" w:cs="Times New Roman"/>
                <w:i/>
                <w:sz w:val="20"/>
                <w:szCs w:val="20"/>
              </w:rPr>
              <w:t>odpłatna służebność polegająca na prawie przejazdu i przechodu przez działki nr 6/10 i 7/4</w:t>
            </w:r>
            <w:r w:rsidRPr="001C52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3225" w:rsidRPr="00843BC8" w:rsidRDefault="001F3225" w:rsidP="00E957E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3BC8">
              <w:rPr>
                <w:rFonts w:ascii="Times New Roman" w:hAnsi="Times New Roman" w:cs="Times New Roman"/>
                <w:sz w:val="20"/>
                <w:szCs w:val="20"/>
              </w:rPr>
              <w:t xml:space="preserve">ograniczone prawo rzeczowe: </w:t>
            </w:r>
            <w:r w:rsidRPr="00843B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odpłatna służebność gruntowa polegająca na prawie przejazdu </w:t>
            </w:r>
            <w:r w:rsidR="00843BC8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843BC8">
              <w:rPr>
                <w:rFonts w:ascii="Times New Roman" w:hAnsi="Times New Roman" w:cs="Times New Roman"/>
                <w:i/>
                <w:sz w:val="20"/>
                <w:szCs w:val="20"/>
              </w:rPr>
              <w:t>i przechodu przez obszar o pow. 60 m</w:t>
            </w:r>
            <w:r w:rsidRPr="00843BC8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843B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stanowiący część działki 5/14; obszar </w:t>
            </w:r>
            <w:r w:rsidR="0004522C" w:rsidRPr="00843BC8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843BC8">
              <w:rPr>
                <w:rFonts w:ascii="Times New Roman" w:hAnsi="Times New Roman" w:cs="Times New Roman"/>
                <w:i/>
                <w:sz w:val="20"/>
                <w:szCs w:val="20"/>
              </w:rPr>
              <w:t>o pow. 488 m</w:t>
            </w:r>
            <w:r w:rsidRPr="00843BC8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843BC8">
              <w:rPr>
                <w:rFonts w:ascii="Times New Roman" w:hAnsi="Times New Roman" w:cs="Times New Roman"/>
                <w:i/>
                <w:sz w:val="20"/>
                <w:szCs w:val="20"/>
              </w:rPr>
              <w:t>, stanowiący część działki 5/16; obszar 152 m</w:t>
            </w:r>
            <w:r w:rsidRPr="00843BC8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843B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stanowiący część działki 4/7 </w:t>
            </w:r>
            <w:r w:rsidR="00843BC8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843B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 rzecz każdoczesnego właściciela lub użytkownika wieczystego działek 5/13, 5/15 objętych </w:t>
            </w:r>
            <w:r w:rsidR="00843BC8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843BC8">
              <w:rPr>
                <w:rFonts w:ascii="Times New Roman" w:hAnsi="Times New Roman" w:cs="Times New Roman"/>
                <w:i/>
                <w:sz w:val="20"/>
                <w:szCs w:val="20"/>
              </w:rPr>
              <w:t>KW nr PO2P/00215371/2.</w:t>
            </w:r>
          </w:p>
          <w:p w:rsidR="001F3225" w:rsidRPr="00843BC8" w:rsidRDefault="00357946">
            <w:pPr>
              <w:jc w:val="both"/>
              <w:rPr>
                <w:i/>
                <w:iCs/>
              </w:rPr>
            </w:pPr>
            <w:r w:rsidRPr="00843BC8">
              <w:t xml:space="preserve">Wskazane służebności przebiegają poza działkami 7/38 i 7/74, w związku z czym </w:t>
            </w:r>
            <w:r w:rsidR="00843BC8" w:rsidRPr="00843BC8">
              <w:t>Enea Operator Sp. </w:t>
            </w:r>
            <w:r w:rsidR="00A446E0" w:rsidRPr="00843BC8">
              <w:t xml:space="preserve">z o.o. pismem OD5/ZMS/SN/WEO23E060939 z dnia 27 marca 2023 r. </w:t>
            </w:r>
            <w:r w:rsidR="00DC520C" w:rsidRPr="00843BC8">
              <w:t>przekazała oświadczenie</w:t>
            </w:r>
            <w:r w:rsidR="009A26F9" w:rsidRPr="00843BC8">
              <w:t xml:space="preserve"> z </w:t>
            </w:r>
            <w:r w:rsidR="001D4B9A" w:rsidRPr="00843BC8">
              <w:t>dnia 24 marca 2023 r.</w:t>
            </w:r>
            <w:r w:rsidR="00DC520C" w:rsidRPr="00843BC8">
              <w:t xml:space="preserve"> wyrażające zgodę na </w:t>
            </w:r>
            <w:r w:rsidR="00740C1F" w:rsidRPr="00843BC8">
              <w:t xml:space="preserve">bezciężarowe </w:t>
            </w:r>
            <w:r w:rsidR="00DC520C" w:rsidRPr="00843BC8">
              <w:t xml:space="preserve">odłączenie działek 7/38 </w:t>
            </w:r>
            <w:r w:rsidR="00843BC8">
              <w:br/>
            </w:r>
            <w:r w:rsidR="00DC520C" w:rsidRPr="00843BC8">
              <w:t xml:space="preserve">i 7/74 z KW </w:t>
            </w:r>
            <w:r w:rsidR="00DC520C" w:rsidRPr="00843BC8">
              <w:rPr>
                <w:bCs/>
              </w:rPr>
              <w:t>PO2P/00101445/0.</w:t>
            </w:r>
          </w:p>
          <w:p w:rsidR="001F3225" w:rsidRPr="001C5268" w:rsidRDefault="001F3225" w:rsidP="00881F51">
            <w:pPr>
              <w:spacing w:before="120" w:after="120"/>
              <w:jc w:val="both"/>
              <w:rPr>
                <w:spacing w:val="-4"/>
              </w:rPr>
            </w:pPr>
            <w:r w:rsidRPr="001C5268">
              <w:t xml:space="preserve">Dział IV </w:t>
            </w:r>
            <w:r w:rsidR="00DB3F50">
              <w:t>KW</w:t>
            </w:r>
            <w:r w:rsidRPr="001C5268">
              <w:t xml:space="preserve"> </w:t>
            </w:r>
            <w:r w:rsidRPr="001C5268">
              <w:rPr>
                <w:bCs/>
              </w:rPr>
              <w:t>PO2P/00101445/0</w:t>
            </w:r>
            <w:r w:rsidRPr="001C5268">
              <w:rPr>
                <w:b/>
                <w:bCs/>
              </w:rPr>
              <w:t xml:space="preserve"> </w:t>
            </w:r>
            <w:r w:rsidRPr="001C5268">
              <w:rPr>
                <w:spacing w:val="-4"/>
              </w:rPr>
              <w:t>nie wykazu</w:t>
            </w:r>
            <w:r w:rsidR="00142B49" w:rsidRPr="001C5268">
              <w:rPr>
                <w:spacing w:val="-4"/>
              </w:rPr>
              <w:t xml:space="preserve">je żadnych obciążeń. </w:t>
            </w:r>
          </w:p>
        </w:tc>
      </w:tr>
      <w:tr w:rsidR="001F3225" w:rsidRPr="001C5268" w:rsidTr="001F3225">
        <w:trPr>
          <w:trHeight w:val="5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1C5268" w:rsidRDefault="001F3225" w:rsidP="00D15470">
            <w:pPr>
              <w:numPr>
                <w:ilvl w:val="0"/>
                <w:numId w:val="2"/>
              </w:numPr>
              <w:tabs>
                <w:tab w:val="left" w:pos="223"/>
              </w:tabs>
              <w:spacing w:before="60"/>
              <w:ind w:left="223" w:right="-68" w:hanging="223"/>
            </w:pPr>
            <w:r w:rsidRPr="001C5268">
              <w:t>Opis nieruchomości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E" w:rsidRPr="001C5268" w:rsidRDefault="00A64016" w:rsidP="00E957E2">
            <w:pPr>
              <w:pStyle w:val="Tekstpodstawowy31"/>
              <w:numPr>
                <w:ilvl w:val="0"/>
                <w:numId w:val="19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położona</w:t>
            </w:r>
            <w:r w:rsidR="00A1601E" w:rsidRPr="001C5268">
              <w:rPr>
                <w:sz w:val="20"/>
                <w:szCs w:val="20"/>
              </w:rPr>
              <w:t xml:space="preserve"> w peryferyjnej, wschodniej części Poznania, w rejonie ul. Darzyborskiej;</w:t>
            </w:r>
          </w:p>
          <w:p w:rsidR="00005456" w:rsidRPr="001C5268" w:rsidRDefault="00A00B47" w:rsidP="00E957E2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kształt nieregularny, ukształtowanie terenu płaskie</w:t>
            </w:r>
            <w:r w:rsidR="007857EE" w:rsidRPr="001C5268">
              <w:rPr>
                <w:sz w:val="20"/>
                <w:szCs w:val="20"/>
              </w:rPr>
              <w:t xml:space="preserve">, </w:t>
            </w:r>
            <w:r w:rsidR="00DB3F50">
              <w:rPr>
                <w:sz w:val="20"/>
                <w:szCs w:val="20"/>
              </w:rPr>
              <w:t xml:space="preserve">nieruchomość </w:t>
            </w:r>
            <w:r w:rsidR="007857EE" w:rsidRPr="001C5268">
              <w:rPr>
                <w:sz w:val="20"/>
                <w:szCs w:val="20"/>
              </w:rPr>
              <w:t>częściowo ogrodzona</w:t>
            </w:r>
            <w:r w:rsidR="006E07EE" w:rsidRPr="001C5268">
              <w:rPr>
                <w:sz w:val="20"/>
                <w:szCs w:val="20"/>
              </w:rPr>
              <w:t>, wzdłuż północno</w:t>
            </w:r>
            <w:r w:rsidR="003B0CAD">
              <w:rPr>
                <w:sz w:val="20"/>
                <w:szCs w:val="20"/>
              </w:rPr>
              <w:t>-</w:t>
            </w:r>
            <w:r w:rsidR="006E07EE" w:rsidRPr="001C5268">
              <w:rPr>
                <w:sz w:val="20"/>
                <w:szCs w:val="20"/>
              </w:rPr>
              <w:t xml:space="preserve">wschodniej granicy działek 7/38 i 7/74 przebiega ogrodzenie – stalowe elementy, betonowa </w:t>
            </w:r>
            <w:r w:rsidR="00F01A0D" w:rsidRPr="001C5268">
              <w:rPr>
                <w:sz w:val="20"/>
                <w:szCs w:val="20"/>
              </w:rPr>
              <w:t>podmurówka</w:t>
            </w:r>
            <w:r w:rsidRPr="001C5268">
              <w:rPr>
                <w:sz w:val="20"/>
                <w:szCs w:val="20"/>
              </w:rPr>
              <w:t>;</w:t>
            </w:r>
          </w:p>
          <w:p w:rsidR="00E425C9" w:rsidRPr="001C5268" w:rsidRDefault="00E425C9" w:rsidP="00E957E2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na terenie działki 7/38 posadowiony jest garaż o konstrukcji stalowej; dział</w:t>
            </w:r>
            <w:r w:rsidR="00DB3F50">
              <w:rPr>
                <w:sz w:val="20"/>
                <w:szCs w:val="20"/>
              </w:rPr>
              <w:t>ka</w:t>
            </w:r>
            <w:r w:rsidRPr="001C5268">
              <w:rPr>
                <w:sz w:val="20"/>
                <w:szCs w:val="20"/>
              </w:rPr>
              <w:t xml:space="preserve"> jest zaniedban</w:t>
            </w:r>
            <w:r w:rsidR="00DB3F50">
              <w:rPr>
                <w:sz w:val="20"/>
                <w:szCs w:val="20"/>
              </w:rPr>
              <w:t>a</w:t>
            </w:r>
            <w:r w:rsidRPr="001C5268">
              <w:rPr>
                <w:sz w:val="20"/>
                <w:szCs w:val="20"/>
              </w:rPr>
              <w:t xml:space="preserve"> i zaśmiecon</w:t>
            </w:r>
            <w:r w:rsidR="00DB3F50">
              <w:rPr>
                <w:sz w:val="20"/>
                <w:szCs w:val="20"/>
              </w:rPr>
              <w:t>a</w:t>
            </w:r>
            <w:r w:rsidRPr="001C5268">
              <w:rPr>
                <w:sz w:val="20"/>
                <w:szCs w:val="20"/>
              </w:rPr>
              <w:t xml:space="preserve">, częściowo porośnięta drzewami i krzewami, część gruntu jest utwardzona betonowymi prefabrykatami (płytki, krawężniki), na terenie działki znajdują się skorodowane stalowe przęsła i słup stalowy – pozostałość po latarni; </w:t>
            </w:r>
          </w:p>
          <w:p w:rsidR="00A62862" w:rsidRPr="001C5268" w:rsidRDefault="00DB3F50" w:rsidP="00E957E2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terenie </w:t>
            </w:r>
            <w:r w:rsidR="00A62862" w:rsidRPr="001C5268">
              <w:rPr>
                <w:sz w:val="20"/>
                <w:szCs w:val="20"/>
              </w:rPr>
              <w:t>działk</w:t>
            </w:r>
            <w:r>
              <w:rPr>
                <w:sz w:val="20"/>
                <w:szCs w:val="20"/>
              </w:rPr>
              <w:t>i</w:t>
            </w:r>
            <w:r w:rsidR="00A62862" w:rsidRPr="001C5268">
              <w:rPr>
                <w:sz w:val="20"/>
                <w:szCs w:val="20"/>
              </w:rPr>
              <w:t xml:space="preserve"> 7/74 </w:t>
            </w:r>
            <w:r>
              <w:rPr>
                <w:sz w:val="20"/>
                <w:szCs w:val="20"/>
              </w:rPr>
              <w:t>znajduje się</w:t>
            </w:r>
            <w:r w:rsidR="00A62862" w:rsidRPr="001C5268">
              <w:rPr>
                <w:sz w:val="20"/>
                <w:szCs w:val="20"/>
              </w:rPr>
              <w:t xml:space="preserve"> murowany budyn</w:t>
            </w:r>
            <w:r>
              <w:rPr>
                <w:sz w:val="20"/>
                <w:szCs w:val="20"/>
              </w:rPr>
              <w:t>ek</w:t>
            </w:r>
            <w:r w:rsidR="00A62862" w:rsidRPr="001C5268">
              <w:rPr>
                <w:sz w:val="20"/>
                <w:szCs w:val="20"/>
              </w:rPr>
              <w:t xml:space="preserve"> magazynowy wraz z elementami </w:t>
            </w:r>
            <w:r>
              <w:rPr>
                <w:sz w:val="20"/>
                <w:szCs w:val="20"/>
              </w:rPr>
              <w:t xml:space="preserve">z nim </w:t>
            </w:r>
            <w:r w:rsidR="00A62862" w:rsidRPr="001C5268">
              <w:rPr>
                <w:sz w:val="20"/>
                <w:szCs w:val="20"/>
              </w:rPr>
              <w:t>związanymi</w:t>
            </w:r>
            <w:r>
              <w:rPr>
                <w:sz w:val="20"/>
                <w:szCs w:val="20"/>
              </w:rPr>
              <w:t xml:space="preserve"> (</w:t>
            </w:r>
            <w:r w:rsidR="00A62862" w:rsidRPr="001C5268">
              <w:rPr>
                <w:sz w:val="20"/>
                <w:szCs w:val="20"/>
              </w:rPr>
              <w:t>podesty i schody</w:t>
            </w:r>
            <w:r>
              <w:rPr>
                <w:sz w:val="20"/>
                <w:szCs w:val="20"/>
              </w:rPr>
              <w:t>)</w:t>
            </w:r>
            <w:r w:rsidR="00A62862" w:rsidRPr="001C526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działka</w:t>
            </w:r>
            <w:r w:rsidR="00A62862" w:rsidRPr="001C5268">
              <w:rPr>
                <w:sz w:val="20"/>
                <w:szCs w:val="20"/>
              </w:rPr>
              <w:t xml:space="preserve"> jest zaniedban</w:t>
            </w:r>
            <w:r>
              <w:rPr>
                <w:sz w:val="20"/>
                <w:szCs w:val="20"/>
              </w:rPr>
              <w:t>a</w:t>
            </w:r>
            <w:r w:rsidR="00A62862" w:rsidRPr="001C5268">
              <w:rPr>
                <w:sz w:val="20"/>
                <w:szCs w:val="20"/>
              </w:rPr>
              <w:t xml:space="preserve"> i zaśmiecon</w:t>
            </w:r>
            <w:r>
              <w:rPr>
                <w:sz w:val="20"/>
                <w:szCs w:val="20"/>
              </w:rPr>
              <w:t>a</w:t>
            </w:r>
            <w:r w:rsidR="00A62862" w:rsidRPr="001C5268">
              <w:rPr>
                <w:sz w:val="20"/>
                <w:szCs w:val="20"/>
              </w:rPr>
              <w:t xml:space="preserve">, częściowo porośnięta drzewami i krzewami; część gruntu jest utwardzona: betonowymi prefabrykatami (płyty, kostka brukowa), masą bitumiczną i betonową wylewką; na terenie działki </w:t>
            </w:r>
            <w:r>
              <w:rPr>
                <w:sz w:val="20"/>
                <w:szCs w:val="20"/>
              </w:rPr>
              <w:t>występują</w:t>
            </w:r>
            <w:r w:rsidR="00A62862" w:rsidRPr="001C5268">
              <w:rPr>
                <w:sz w:val="20"/>
                <w:szCs w:val="20"/>
              </w:rPr>
              <w:t>: składowisko betonowych prefabrykatów (płyt), dwa leżące słupy betonowe, inne urządzenie techniczne w postaci stalowego elementu, składowisko materiałów (odpadów) budowlanych – cegły i okna;</w:t>
            </w:r>
          </w:p>
          <w:p w:rsidR="0085300D" w:rsidRPr="001C5268" w:rsidRDefault="0085300D" w:rsidP="00E957E2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  <w:lang w:eastAsia="pl-PL"/>
              </w:rPr>
              <w:t xml:space="preserve">przez teren działki 7/38 przebiegają elementy infrastruktury technicznej, </w:t>
            </w:r>
            <w:r w:rsidR="00A507D4" w:rsidRPr="001C5268">
              <w:rPr>
                <w:sz w:val="20"/>
                <w:szCs w:val="20"/>
                <w:lang w:eastAsia="pl-PL"/>
              </w:rPr>
              <w:br/>
            </w:r>
            <w:r w:rsidRPr="001C5268">
              <w:rPr>
                <w:sz w:val="20"/>
                <w:szCs w:val="20"/>
                <w:lang w:eastAsia="pl-PL"/>
              </w:rPr>
              <w:t>m.in. elektroenergetycznej;</w:t>
            </w:r>
          </w:p>
          <w:p w:rsidR="00005456" w:rsidRPr="001C5268" w:rsidRDefault="00005456" w:rsidP="00E957E2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  <w:lang w:eastAsia="pl-PL"/>
              </w:rPr>
              <w:t xml:space="preserve">przez teren </w:t>
            </w:r>
            <w:r w:rsidR="0085300D" w:rsidRPr="001C5268">
              <w:rPr>
                <w:sz w:val="20"/>
                <w:szCs w:val="20"/>
                <w:lang w:eastAsia="pl-PL"/>
              </w:rPr>
              <w:t>działki 7/74</w:t>
            </w:r>
            <w:r w:rsidRPr="001C5268">
              <w:rPr>
                <w:sz w:val="20"/>
                <w:szCs w:val="20"/>
                <w:lang w:eastAsia="pl-PL"/>
              </w:rPr>
              <w:t xml:space="preserve"> przebiegają elementy infrastruktury technicznej, </w:t>
            </w:r>
            <w:r w:rsidR="00A507D4" w:rsidRPr="001C5268">
              <w:rPr>
                <w:sz w:val="20"/>
                <w:szCs w:val="20"/>
                <w:lang w:eastAsia="pl-PL"/>
              </w:rPr>
              <w:br/>
            </w:r>
            <w:r w:rsidRPr="001C5268">
              <w:rPr>
                <w:sz w:val="20"/>
                <w:szCs w:val="20"/>
                <w:lang w:eastAsia="pl-PL"/>
              </w:rPr>
              <w:t>m.in.: ciepłowniczej, elektroenergetycznej, wodociągowej</w:t>
            </w:r>
            <w:r w:rsidR="0085300D" w:rsidRPr="001C5268">
              <w:rPr>
                <w:sz w:val="20"/>
                <w:szCs w:val="20"/>
                <w:lang w:eastAsia="pl-PL"/>
              </w:rPr>
              <w:t xml:space="preserve"> (przewód </w:t>
            </w:r>
            <w:r w:rsidR="003C5FE1" w:rsidRPr="001C5268">
              <w:rPr>
                <w:sz w:val="20"/>
                <w:szCs w:val="20"/>
                <w:lang w:eastAsia="pl-PL"/>
              </w:rPr>
              <w:t>wraz z</w:t>
            </w:r>
            <w:r w:rsidR="0085300D" w:rsidRPr="001C5268">
              <w:rPr>
                <w:sz w:val="20"/>
                <w:szCs w:val="20"/>
                <w:lang w:eastAsia="pl-PL"/>
              </w:rPr>
              <w:t xml:space="preserve"> urządzenie</w:t>
            </w:r>
            <w:r w:rsidR="003C5FE1" w:rsidRPr="001C5268">
              <w:rPr>
                <w:sz w:val="20"/>
                <w:szCs w:val="20"/>
                <w:lang w:eastAsia="pl-PL"/>
              </w:rPr>
              <w:t>m technicznym</w:t>
            </w:r>
            <w:r w:rsidR="0085300D" w:rsidRPr="001C5268">
              <w:rPr>
                <w:sz w:val="20"/>
                <w:szCs w:val="20"/>
                <w:lang w:eastAsia="pl-PL"/>
              </w:rPr>
              <w:t>)</w:t>
            </w:r>
            <w:r w:rsidR="0008440E" w:rsidRPr="001C5268">
              <w:rPr>
                <w:sz w:val="20"/>
                <w:szCs w:val="20"/>
                <w:lang w:eastAsia="pl-PL"/>
              </w:rPr>
              <w:t>;</w:t>
            </w:r>
          </w:p>
          <w:p w:rsidR="00872ACC" w:rsidRPr="00E957E2" w:rsidRDefault="002E0B5A" w:rsidP="00E957E2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pacing w:val="-2"/>
                <w:sz w:val="20"/>
                <w:szCs w:val="20"/>
              </w:rPr>
            </w:pPr>
            <w:r w:rsidRPr="00E957E2">
              <w:rPr>
                <w:spacing w:val="-2"/>
                <w:sz w:val="20"/>
                <w:szCs w:val="20"/>
                <w:lang w:eastAsia="pl-PL"/>
              </w:rPr>
              <w:t xml:space="preserve">na części </w:t>
            </w:r>
            <w:r w:rsidR="006C0C91" w:rsidRPr="00E957E2">
              <w:rPr>
                <w:spacing w:val="-2"/>
                <w:sz w:val="20"/>
                <w:szCs w:val="20"/>
                <w:lang w:eastAsia="pl-PL"/>
              </w:rPr>
              <w:t xml:space="preserve">terenu </w:t>
            </w:r>
            <w:r w:rsidRPr="00E957E2">
              <w:rPr>
                <w:spacing w:val="-2"/>
                <w:sz w:val="20"/>
                <w:szCs w:val="20"/>
                <w:lang w:eastAsia="pl-PL"/>
              </w:rPr>
              <w:t>działek 7/38 i 7/74 stwierdzono historyczne zanieczyszczenie powierzchni ziemi;</w:t>
            </w:r>
          </w:p>
          <w:p w:rsidR="00A965EA" w:rsidRPr="001C5268" w:rsidRDefault="00500DA2" w:rsidP="00E957E2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 xml:space="preserve">część działki 7/38 </w:t>
            </w:r>
            <w:r w:rsidR="008B6F21" w:rsidRPr="001C5268">
              <w:rPr>
                <w:sz w:val="20"/>
                <w:szCs w:val="20"/>
              </w:rPr>
              <w:t>objęta</w:t>
            </w:r>
            <w:r w:rsidR="00A965EA" w:rsidRPr="001C5268">
              <w:rPr>
                <w:sz w:val="20"/>
                <w:szCs w:val="20"/>
              </w:rPr>
              <w:t xml:space="preserve"> jest:</w:t>
            </w:r>
          </w:p>
          <w:p w:rsidR="006143DE" w:rsidRPr="00843BC8" w:rsidRDefault="00500DA2" w:rsidP="00E957E2">
            <w:pPr>
              <w:pStyle w:val="Tekstpodstawowy31"/>
              <w:numPr>
                <w:ilvl w:val="0"/>
                <w:numId w:val="20"/>
              </w:numPr>
              <w:tabs>
                <w:tab w:val="left" w:pos="224"/>
              </w:tabs>
              <w:spacing w:before="60" w:after="20"/>
              <w:ind w:left="454" w:hanging="227"/>
              <w:jc w:val="both"/>
              <w:rPr>
                <w:spacing w:val="-2"/>
                <w:sz w:val="20"/>
                <w:szCs w:val="20"/>
              </w:rPr>
            </w:pPr>
            <w:r w:rsidRPr="00843BC8">
              <w:rPr>
                <w:spacing w:val="-2"/>
                <w:sz w:val="20"/>
                <w:szCs w:val="20"/>
              </w:rPr>
              <w:t xml:space="preserve">umową </w:t>
            </w:r>
            <w:r w:rsidR="008B6F21" w:rsidRPr="00843BC8">
              <w:rPr>
                <w:spacing w:val="-2"/>
                <w:sz w:val="20"/>
                <w:szCs w:val="20"/>
              </w:rPr>
              <w:t xml:space="preserve">dzierżawy </w:t>
            </w:r>
            <w:r w:rsidR="00A965EA" w:rsidRPr="00843BC8">
              <w:rPr>
                <w:spacing w:val="-2"/>
                <w:sz w:val="20"/>
                <w:szCs w:val="20"/>
              </w:rPr>
              <w:t xml:space="preserve">nr </w:t>
            </w:r>
            <w:r w:rsidR="00B517F2" w:rsidRPr="00843BC8">
              <w:rPr>
                <w:spacing w:val="-2"/>
                <w:sz w:val="20"/>
                <w:szCs w:val="20"/>
              </w:rPr>
              <w:t xml:space="preserve">D/08/137 zawartą </w:t>
            </w:r>
            <w:r w:rsidR="008B6F21" w:rsidRPr="00843BC8">
              <w:rPr>
                <w:spacing w:val="-2"/>
                <w:sz w:val="20"/>
                <w:szCs w:val="20"/>
              </w:rPr>
              <w:t xml:space="preserve">z osobą fizyczną </w:t>
            </w:r>
            <w:r w:rsidR="00474A84" w:rsidRPr="00843BC8">
              <w:rPr>
                <w:spacing w:val="-2"/>
                <w:sz w:val="20"/>
                <w:szCs w:val="20"/>
              </w:rPr>
              <w:t>na czas nieoznaczony</w:t>
            </w:r>
            <w:r w:rsidR="00B517F2" w:rsidRPr="00843BC8">
              <w:rPr>
                <w:spacing w:val="-2"/>
                <w:sz w:val="20"/>
                <w:szCs w:val="20"/>
              </w:rPr>
              <w:t xml:space="preserve"> od dnia 1 grudnia 1994 r.</w:t>
            </w:r>
            <w:r w:rsidR="00474A84" w:rsidRPr="00843BC8">
              <w:rPr>
                <w:spacing w:val="-2"/>
                <w:sz w:val="20"/>
                <w:szCs w:val="20"/>
              </w:rPr>
              <w:t xml:space="preserve"> na cel garaż</w:t>
            </w:r>
            <w:r w:rsidR="00A965EA" w:rsidRPr="00843BC8">
              <w:rPr>
                <w:spacing w:val="-2"/>
                <w:sz w:val="20"/>
                <w:szCs w:val="20"/>
              </w:rPr>
              <w:t xml:space="preserve"> blaszany</w:t>
            </w:r>
            <w:r w:rsidR="00474A84" w:rsidRPr="00843BC8">
              <w:rPr>
                <w:spacing w:val="-2"/>
                <w:sz w:val="20"/>
                <w:szCs w:val="20"/>
              </w:rPr>
              <w:t xml:space="preserve"> (powierzchnia 17 m</w:t>
            </w:r>
            <w:r w:rsidR="00474A84" w:rsidRPr="00843BC8">
              <w:rPr>
                <w:spacing w:val="-2"/>
                <w:sz w:val="20"/>
                <w:szCs w:val="20"/>
                <w:vertAlign w:val="superscript"/>
              </w:rPr>
              <w:t>2</w:t>
            </w:r>
            <w:r w:rsidR="00474A84" w:rsidRPr="00843BC8">
              <w:rPr>
                <w:spacing w:val="-2"/>
                <w:sz w:val="20"/>
                <w:szCs w:val="20"/>
              </w:rPr>
              <w:t>) i teren przyległy (powierzchnia 19 m</w:t>
            </w:r>
            <w:r w:rsidR="00474A84" w:rsidRPr="00843BC8">
              <w:rPr>
                <w:spacing w:val="-2"/>
                <w:sz w:val="20"/>
                <w:szCs w:val="20"/>
                <w:vertAlign w:val="superscript"/>
              </w:rPr>
              <w:t>2</w:t>
            </w:r>
            <w:r w:rsidR="00474A84" w:rsidRPr="00843BC8">
              <w:rPr>
                <w:spacing w:val="-2"/>
                <w:sz w:val="20"/>
                <w:szCs w:val="20"/>
              </w:rPr>
              <w:t>)</w:t>
            </w:r>
            <w:r w:rsidR="008B6F21" w:rsidRPr="00843BC8">
              <w:rPr>
                <w:spacing w:val="-2"/>
                <w:sz w:val="20"/>
                <w:szCs w:val="20"/>
              </w:rPr>
              <w:t>;</w:t>
            </w:r>
          </w:p>
          <w:p w:rsidR="00A965EA" w:rsidRPr="00843BC8" w:rsidRDefault="00A965EA" w:rsidP="00E957E2">
            <w:pPr>
              <w:pStyle w:val="Tekstpodstawowy31"/>
              <w:numPr>
                <w:ilvl w:val="0"/>
                <w:numId w:val="20"/>
              </w:numPr>
              <w:tabs>
                <w:tab w:val="left" w:pos="224"/>
              </w:tabs>
              <w:spacing w:before="60" w:after="20"/>
              <w:ind w:left="454" w:hanging="227"/>
              <w:jc w:val="both"/>
              <w:rPr>
                <w:sz w:val="20"/>
                <w:szCs w:val="20"/>
              </w:rPr>
            </w:pPr>
            <w:r w:rsidRPr="00843BC8">
              <w:rPr>
                <w:sz w:val="20"/>
                <w:szCs w:val="20"/>
              </w:rPr>
              <w:t>umową najmu nr D/08/338 zawartą ze spółką Zarząd Komun</w:t>
            </w:r>
            <w:r w:rsidR="00843BC8" w:rsidRPr="00843BC8">
              <w:rPr>
                <w:sz w:val="20"/>
                <w:szCs w:val="20"/>
              </w:rPr>
              <w:t xml:space="preserve">alnych Zasobów Lokalowych </w:t>
            </w:r>
            <w:r w:rsidR="00843BC8">
              <w:rPr>
                <w:sz w:val="20"/>
                <w:szCs w:val="20"/>
              </w:rPr>
              <w:br/>
            </w:r>
            <w:r w:rsidR="001418DE">
              <w:rPr>
                <w:sz w:val="20"/>
                <w:szCs w:val="20"/>
              </w:rPr>
              <w:lastRenderedPageBreak/>
              <w:t>s</w:t>
            </w:r>
            <w:r w:rsidR="00843BC8" w:rsidRPr="00843BC8">
              <w:rPr>
                <w:sz w:val="20"/>
                <w:szCs w:val="20"/>
              </w:rPr>
              <w:t>p. z </w:t>
            </w:r>
            <w:r w:rsidRPr="00843BC8">
              <w:rPr>
                <w:sz w:val="20"/>
                <w:szCs w:val="20"/>
              </w:rPr>
              <w:t xml:space="preserve">o.o. </w:t>
            </w:r>
            <w:r w:rsidR="009878AA" w:rsidRPr="00843BC8">
              <w:rPr>
                <w:sz w:val="20"/>
                <w:szCs w:val="20"/>
              </w:rPr>
              <w:t xml:space="preserve">na cel: </w:t>
            </w:r>
            <w:r w:rsidR="007A79F2" w:rsidRPr="007A79F2">
              <w:rPr>
                <w:sz w:val="20"/>
                <w:szCs w:val="20"/>
              </w:rPr>
              <w:t>tereny zielone powyżej 500 m</w:t>
            </w:r>
            <w:r w:rsidR="007A79F2" w:rsidRPr="007A79F2">
              <w:rPr>
                <w:sz w:val="20"/>
                <w:szCs w:val="20"/>
                <w:vertAlign w:val="superscript"/>
              </w:rPr>
              <w:t>2</w:t>
            </w:r>
            <w:r w:rsidR="009878AA" w:rsidRPr="00843BC8">
              <w:rPr>
                <w:sz w:val="20"/>
                <w:szCs w:val="20"/>
              </w:rPr>
              <w:t xml:space="preserve"> </w:t>
            </w:r>
            <w:r w:rsidR="00DB3F50">
              <w:rPr>
                <w:sz w:val="20"/>
                <w:szCs w:val="20"/>
              </w:rPr>
              <w:t>(</w:t>
            </w:r>
            <w:r w:rsidR="009878AA" w:rsidRPr="00843BC8">
              <w:rPr>
                <w:sz w:val="20"/>
                <w:szCs w:val="20"/>
              </w:rPr>
              <w:t>powierzchni</w:t>
            </w:r>
            <w:r w:rsidR="00DB3F50">
              <w:rPr>
                <w:sz w:val="20"/>
                <w:szCs w:val="20"/>
              </w:rPr>
              <w:t>a</w:t>
            </w:r>
            <w:r w:rsidR="009878AA" w:rsidRPr="00843BC8">
              <w:rPr>
                <w:sz w:val="20"/>
                <w:szCs w:val="20"/>
              </w:rPr>
              <w:t xml:space="preserve"> 1091 m</w:t>
            </w:r>
            <w:r w:rsidR="009878AA" w:rsidRPr="00843BC8">
              <w:rPr>
                <w:sz w:val="20"/>
                <w:szCs w:val="20"/>
                <w:vertAlign w:val="superscript"/>
              </w:rPr>
              <w:t>2</w:t>
            </w:r>
            <w:r w:rsidR="007A79F2" w:rsidRPr="007A79F2">
              <w:rPr>
                <w:sz w:val="20"/>
                <w:szCs w:val="20"/>
              </w:rPr>
              <w:t>)</w:t>
            </w:r>
            <w:r w:rsidR="00A049A9" w:rsidRPr="00843BC8">
              <w:rPr>
                <w:sz w:val="20"/>
                <w:szCs w:val="20"/>
              </w:rPr>
              <w:t xml:space="preserve"> na czas oznaczony od dnia 2 czerwca 2023 r. do dnia 31 sierpnia </w:t>
            </w:r>
            <w:r w:rsidR="009878AA" w:rsidRPr="00843BC8">
              <w:rPr>
                <w:sz w:val="20"/>
                <w:szCs w:val="20"/>
              </w:rPr>
              <w:t>2023 r.;</w:t>
            </w:r>
          </w:p>
          <w:p w:rsidR="006143DE" w:rsidRPr="001C5268" w:rsidRDefault="006143DE" w:rsidP="00E957E2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pacing w:val="-4"/>
                <w:sz w:val="20"/>
                <w:szCs w:val="20"/>
              </w:rPr>
              <w:t>działka 7/74 objęta jest umową dzierżawy nr D/51/1031</w:t>
            </w:r>
            <w:r w:rsidR="00A21A64" w:rsidRPr="001C5268">
              <w:rPr>
                <w:spacing w:val="-4"/>
                <w:sz w:val="20"/>
                <w:szCs w:val="20"/>
              </w:rPr>
              <w:t xml:space="preserve"> z dnia 9 października 2013 r. </w:t>
            </w:r>
            <w:r w:rsidRPr="001C5268">
              <w:rPr>
                <w:spacing w:val="-4"/>
                <w:sz w:val="20"/>
                <w:szCs w:val="20"/>
              </w:rPr>
              <w:t xml:space="preserve">zawartą pomiędzy Miastem Poznań a Zarządem Komunalnych Zasobów Lokalowych </w:t>
            </w:r>
            <w:r w:rsidR="00A21A64" w:rsidRPr="001C5268">
              <w:rPr>
                <w:spacing w:val="-4"/>
                <w:sz w:val="20"/>
                <w:szCs w:val="20"/>
              </w:rPr>
              <w:t>sp. z o.o.</w:t>
            </w:r>
            <w:r w:rsidR="00A21A64" w:rsidRPr="001C5268">
              <w:rPr>
                <w:sz w:val="20"/>
                <w:szCs w:val="20"/>
              </w:rPr>
              <w:t xml:space="preserve"> na czas nieoznaczony</w:t>
            </w:r>
            <w:r w:rsidRPr="001C5268">
              <w:rPr>
                <w:sz w:val="20"/>
                <w:szCs w:val="20"/>
              </w:rPr>
              <w:t xml:space="preserve">, przy czym umowa zostanie rozwiązana za porozumieniem stron w stosunku do tej części przedmiotu umowy dzierżawy, co do której nastąpi zbycie, </w:t>
            </w:r>
            <w:r w:rsidR="00980B18">
              <w:rPr>
                <w:sz w:val="20"/>
                <w:szCs w:val="20"/>
              </w:rPr>
              <w:t>z dniem</w:t>
            </w:r>
            <w:r w:rsidRPr="001C5268">
              <w:rPr>
                <w:sz w:val="20"/>
                <w:szCs w:val="20"/>
              </w:rPr>
              <w:t xml:space="preserve"> zbycia tej części przedmiotu umowy dzierżawy;</w:t>
            </w:r>
          </w:p>
          <w:p w:rsidR="00A64016" w:rsidRPr="001C5268" w:rsidRDefault="006C46AB" w:rsidP="00E957E2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 xml:space="preserve">Zarządowi Komunalnych Zasobów Lokalowych sp. z o.o. w dniu 1 października 2021 r. udzielona została zgoda na rozpoczęcie prac budowlanych na terenie obejmującym m.in. </w:t>
            </w:r>
            <w:r w:rsidR="00E342B5" w:rsidRPr="001C5268">
              <w:rPr>
                <w:sz w:val="20"/>
                <w:szCs w:val="20"/>
              </w:rPr>
              <w:t>obecne działki</w:t>
            </w:r>
            <w:r w:rsidRPr="001C5268">
              <w:rPr>
                <w:sz w:val="20"/>
                <w:szCs w:val="20"/>
              </w:rPr>
              <w:t xml:space="preserve"> 7/38 i 7/74;</w:t>
            </w:r>
          </w:p>
          <w:p w:rsidR="000420E1" w:rsidRPr="001C5268" w:rsidRDefault="005749B5" w:rsidP="00E957E2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w bezpośrednim sąsiedztwie znajduje się budynek mieszkalny wielorodzinny oraz tereny niezabudowane i niezagospodarowane</w:t>
            </w:r>
            <w:r w:rsidR="00DB3F50">
              <w:rPr>
                <w:sz w:val="20"/>
                <w:szCs w:val="20"/>
              </w:rPr>
              <w:t>,</w:t>
            </w:r>
            <w:r w:rsidRPr="001C5268">
              <w:rPr>
                <w:sz w:val="20"/>
                <w:szCs w:val="20"/>
              </w:rPr>
              <w:t xml:space="preserve"> m.in. dawny pla</w:t>
            </w:r>
            <w:r w:rsidR="00F30BFC">
              <w:rPr>
                <w:sz w:val="20"/>
                <w:szCs w:val="20"/>
              </w:rPr>
              <w:t>c</w:t>
            </w:r>
            <w:r w:rsidRPr="001C5268">
              <w:rPr>
                <w:sz w:val="20"/>
                <w:szCs w:val="20"/>
              </w:rPr>
              <w:t xml:space="preserve"> manewrowy</w:t>
            </w:r>
            <w:r w:rsidR="00820BAA" w:rsidRPr="001C5268">
              <w:rPr>
                <w:sz w:val="20"/>
                <w:szCs w:val="20"/>
              </w:rPr>
              <w:t>;</w:t>
            </w:r>
            <w:r w:rsidRPr="001C5268">
              <w:rPr>
                <w:sz w:val="20"/>
                <w:szCs w:val="20"/>
              </w:rPr>
              <w:t xml:space="preserve"> </w:t>
            </w:r>
          </w:p>
          <w:p w:rsidR="005749B5" w:rsidRPr="001C5268" w:rsidRDefault="005749B5" w:rsidP="00E957E2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w dalszym sąsiedztwie</w:t>
            </w:r>
            <w:r w:rsidR="00820BAA" w:rsidRPr="001C5268">
              <w:rPr>
                <w:sz w:val="20"/>
                <w:szCs w:val="20"/>
              </w:rPr>
              <w:t xml:space="preserve"> znajduj</w:t>
            </w:r>
            <w:r w:rsidR="00DB3F50">
              <w:rPr>
                <w:sz w:val="20"/>
                <w:szCs w:val="20"/>
              </w:rPr>
              <w:t>ą</w:t>
            </w:r>
            <w:r w:rsidR="00820BAA" w:rsidRPr="001C5268">
              <w:rPr>
                <w:sz w:val="20"/>
                <w:szCs w:val="20"/>
              </w:rPr>
              <w:t xml:space="preserve"> się</w:t>
            </w:r>
            <w:r w:rsidR="00DB3F50">
              <w:rPr>
                <w:sz w:val="20"/>
                <w:szCs w:val="20"/>
              </w:rPr>
              <w:t>:</w:t>
            </w:r>
            <w:r w:rsidR="00820BAA" w:rsidRPr="001C5268">
              <w:rPr>
                <w:sz w:val="20"/>
                <w:szCs w:val="20"/>
              </w:rPr>
              <w:t xml:space="preserve"> kompleks zabudowy mieszkaniowej </w:t>
            </w:r>
            <w:r w:rsidR="00DB3F50">
              <w:rPr>
                <w:sz w:val="20"/>
                <w:szCs w:val="20"/>
              </w:rPr>
              <w:t>(</w:t>
            </w:r>
            <w:r w:rsidR="00820BAA" w:rsidRPr="001C5268">
              <w:rPr>
                <w:sz w:val="20"/>
                <w:szCs w:val="20"/>
              </w:rPr>
              <w:t>socjalnej</w:t>
            </w:r>
            <w:r w:rsidR="00DB3F50">
              <w:rPr>
                <w:sz w:val="20"/>
                <w:szCs w:val="20"/>
              </w:rPr>
              <w:t>)</w:t>
            </w:r>
            <w:r w:rsidR="00820BAA" w:rsidRPr="001C5268">
              <w:rPr>
                <w:sz w:val="20"/>
                <w:szCs w:val="20"/>
              </w:rPr>
              <w:t>, zabudowa magazynowa i usługowa</w:t>
            </w:r>
            <w:r w:rsidR="00DB3F50">
              <w:rPr>
                <w:sz w:val="20"/>
                <w:szCs w:val="20"/>
              </w:rPr>
              <w:t>,</w:t>
            </w:r>
            <w:r w:rsidR="00820BAA" w:rsidRPr="001C5268">
              <w:rPr>
                <w:sz w:val="20"/>
                <w:szCs w:val="20"/>
              </w:rPr>
              <w:t xml:space="preserve"> w tym szkoły niepubliczne, tereny niezagospodarowane</w:t>
            </w:r>
            <w:r w:rsidR="00DB3F50">
              <w:rPr>
                <w:sz w:val="20"/>
                <w:szCs w:val="20"/>
              </w:rPr>
              <w:t>,</w:t>
            </w:r>
            <w:r w:rsidR="00820BAA" w:rsidRPr="001C5268">
              <w:rPr>
                <w:sz w:val="20"/>
                <w:szCs w:val="20"/>
              </w:rPr>
              <w:t xml:space="preserve"> w tym nieczynna stacja paliw i dawna zajezdnia autobusowa</w:t>
            </w:r>
            <w:r w:rsidR="00DB3F50">
              <w:rPr>
                <w:sz w:val="20"/>
                <w:szCs w:val="20"/>
              </w:rPr>
              <w:t>,</w:t>
            </w:r>
            <w:r w:rsidR="00820BAA" w:rsidRPr="001C5268">
              <w:rPr>
                <w:sz w:val="20"/>
                <w:szCs w:val="20"/>
              </w:rPr>
              <w:t xml:space="preserve"> oraz tereny leśne i użytkowane rolniczo, </w:t>
            </w:r>
            <w:r w:rsidR="00B31F09">
              <w:rPr>
                <w:sz w:val="20"/>
                <w:szCs w:val="20"/>
              </w:rPr>
              <w:br/>
            </w:r>
            <w:r w:rsidR="00820BAA" w:rsidRPr="001C5268">
              <w:rPr>
                <w:sz w:val="20"/>
                <w:szCs w:val="20"/>
              </w:rPr>
              <w:t>a także tereny kolejowe;</w:t>
            </w:r>
          </w:p>
          <w:p w:rsidR="00142B49" w:rsidRPr="001C5268" w:rsidRDefault="001726DD">
            <w:pPr>
              <w:pStyle w:val="Tekstpodstawowy31"/>
              <w:tabs>
                <w:tab w:val="left" w:pos="224"/>
              </w:tabs>
              <w:spacing w:before="60" w:after="20"/>
              <w:jc w:val="both"/>
              <w:rPr>
                <w:b/>
                <w:sz w:val="20"/>
                <w:szCs w:val="20"/>
              </w:rPr>
            </w:pPr>
            <w:r w:rsidRPr="001C5268">
              <w:rPr>
                <w:b/>
                <w:sz w:val="20"/>
                <w:szCs w:val="20"/>
              </w:rPr>
              <w:t xml:space="preserve">Opis budynku </w:t>
            </w:r>
            <w:r w:rsidR="00A57C19" w:rsidRPr="001C5268">
              <w:rPr>
                <w:b/>
                <w:sz w:val="20"/>
                <w:szCs w:val="20"/>
              </w:rPr>
              <w:t>magazynowego:</w:t>
            </w:r>
          </w:p>
          <w:p w:rsidR="00A57C19" w:rsidRPr="001C5268" w:rsidRDefault="00A57C19" w:rsidP="00E957E2">
            <w:pPr>
              <w:pStyle w:val="Tekstpodstawowy31"/>
              <w:numPr>
                <w:ilvl w:val="0"/>
                <w:numId w:val="14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rok budowy: 1960;</w:t>
            </w:r>
          </w:p>
          <w:p w:rsidR="00A57C19" w:rsidRPr="001C5268" w:rsidRDefault="00A57C19" w:rsidP="00E957E2">
            <w:pPr>
              <w:pStyle w:val="Tekstpodstawowy31"/>
              <w:numPr>
                <w:ilvl w:val="0"/>
                <w:numId w:val="14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liczba kondygnacji: 1 nadziemna;</w:t>
            </w:r>
          </w:p>
          <w:p w:rsidR="00A57C19" w:rsidRPr="001C5268" w:rsidRDefault="00046F9F" w:rsidP="00E957E2">
            <w:pPr>
              <w:pStyle w:val="Tekstpodstawowy31"/>
              <w:numPr>
                <w:ilvl w:val="0"/>
                <w:numId w:val="14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b/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powierzchnia zabudowy: 185 m</w:t>
            </w:r>
            <w:r w:rsidRPr="001C5268">
              <w:rPr>
                <w:sz w:val="20"/>
                <w:szCs w:val="20"/>
                <w:vertAlign w:val="superscript"/>
              </w:rPr>
              <w:t>2</w:t>
            </w:r>
            <w:r w:rsidRPr="001C5268">
              <w:rPr>
                <w:sz w:val="20"/>
                <w:szCs w:val="20"/>
              </w:rPr>
              <w:t>;</w:t>
            </w:r>
          </w:p>
          <w:p w:rsidR="00651BF0" w:rsidRPr="001C5268" w:rsidRDefault="00651BF0" w:rsidP="00E957E2">
            <w:pPr>
              <w:pStyle w:val="Tekstpodstawowy31"/>
              <w:numPr>
                <w:ilvl w:val="0"/>
                <w:numId w:val="14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b/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ławy i ściany fundamentowe murowane, ściany murowane z ceramiki oraz częściowo stalowe, dach płaski o konstrukcji stalowej z poszyciem z papy na płytach korytkowych;</w:t>
            </w:r>
          </w:p>
          <w:p w:rsidR="00651BF0" w:rsidRPr="001C5268" w:rsidRDefault="00651BF0" w:rsidP="00E957E2">
            <w:pPr>
              <w:pStyle w:val="Tekstpodstawowy31"/>
              <w:numPr>
                <w:ilvl w:val="0"/>
                <w:numId w:val="14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 xml:space="preserve">nieużytkowany, </w:t>
            </w:r>
            <w:r w:rsidR="002374CA" w:rsidRPr="001C5268">
              <w:rPr>
                <w:sz w:val="20"/>
                <w:szCs w:val="20"/>
              </w:rPr>
              <w:t xml:space="preserve">częściowo rozebrany, </w:t>
            </w:r>
            <w:r w:rsidRPr="001C5268">
              <w:rPr>
                <w:sz w:val="20"/>
                <w:szCs w:val="20"/>
              </w:rPr>
              <w:t>przeznaczony do rozbiórki;</w:t>
            </w:r>
          </w:p>
          <w:p w:rsidR="00A64016" w:rsidRPr="001C5268" w:rsidRDefault="002374CA" w:rsidP="00651BF0">
            <w:pPr>
              <w:pStyle w:val="Tekstpodstawowy31"/>
              <w:tabs>
                <w:tab w:val="left" w:pos="224"/>
              </w:tabs>
              <w:spacing w:before="60" w:after="20"/>
              <w:jc w:val="both"/>
              <w:rPr>
                <w:b/>
                <w:sz w:val="20"/>
                <w:szCs w:val="20"/>
              </w:rPr>
            </w:pPr>
            <w:r w:rsidRPr="001C5268">
              <w:rPr>
                <w:b/>
                <w:sz w:val="20"/>
                <w:szCs w:val="20"/>
              </w:rPr>
              <w:t>Opis garażu</w:t>
            </w:r>
            <w:r w:rsidR="00074552" w:rsidRPr="001C5268">
              <w:rPr>
                <w:b/>
                <w:sz w:val="20"/>
                <w:szCs w:val="20"/>
              </w:rPr>
              <w:t xml:space="preserve"> </w:t>
            </w:r>
            <w:r w:rsidR="00E25FB7">
              <w:rPr>
                <w:b/>
                <w:sz w:val="20"/>
                <w:szCs w:val="20"/>
              </w:rPr>
              <w:t xml:space="preserve">(garaż jest </w:t>
            </w:r>
            <w:r w:rsidR="007838B7" w:rsidRPr="001C5268">
              <w:rPr>
                <w:b/>
                <w:sz w:val="20"/>
                <w:szCs w:val="20"/>
              </w:rPr>
              <w:t>własnoś</w:t>
            </w:r>
            <w:r w:rsidR="00F30BFC">
              <w:rPr>
                <w:b/>
                <w:sz w:val="20"/>
                <w:szCs w:val="20"/>
              </w:rPr>
              <w:t>cią</w:t>
            </w:r>
            <w:r w:rsidR="007838B7" w:rsidRPr="001C5268">
              <w:rPr>
                <w:b/>
                <w:sz w:val="20"/>
                <w:szCs w:val="20"/>
              </w:rPr>
              <w:t xml:space="preserve"> dzierżawcy</w:t>
            </w:r>
            <w:r w:rsidR="00E25FB7">
              <w:rPr>
                <w:b/>
                <w:sz w:val="20"/>
                <w:szCs w:val="20"/>
              </w:rPr>
              <w:t>,</w:t>
            </w:r>
            <w:r w:rsidR="007838B7" w:rsidRPr="001C5268">
              <w:rPr>
                <w:b/>
                <w:sz w:val="20"/>
                <w:szCs w:val="20"/>
              </w:rPr>
              <w:t xml:space="preserve"> tj.</w:t>
            </w:r>
            <w:r w:rsidR="00074552" w:rsidRPr="001C5268">
              <w:rPr>
                <w:b/>
                <w:sz w:val="20"/>
                <w:szCs w:val="20"/>
              </w:rPr>
              <w:t xml:space="preserve"> osoby fizycznej</w:t>
            </w:r>
            <w:r w:rsidR="00E25FB7">
              <w:rPr>
                <w:b/>
                <w:sz w:val="20"/>
                <w:szCs w:val="20"/>
              </w:rPr>
              <w:t>)</w:t>
            </w:r>
          </w:p>
          <w:p w:rsidR="00A64016" w:rsidRPr="001C5268" w:rsidRDefault="00A64016" w:rsidP="00E957E2">
            <w:pPr>
              <w:pStyle w:val="Tekstpodstawowy31"/>
              <w:numPr>
                <w:ilvl w:val="0"/>
                <w:numId w:val="15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nietrwale związany z gruntem, zrealizowany jako lokalizacja tymczasowa;</w:t>
            </w:r>
          </w:p>
          <w:p w:rsidR="002374CA" w:rsidRPr="001C5268" w:rsidRDefault="002374CA" w:rsidP="00E957E2">
            <w:pPr>
              <w:pStyle w:val="Tekstpodstawowy31"/>
              <w:numPr>
                <w:ilvl w:val="0"/>
                <w:numId w:val="15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technologia realizacji: stalowa;</w:t>
            </w:r>
          </w:p>
          <w:p w:rsidR="002374CA" w:rsidRPr="001C5268" w:rsidRDefault="006E2FBC" w:rsidP="00E957E2">
            <w:pPr>
              <w:pStyle w:val="Tekstpodstawowy31"/>
              <w:numPr>
                <w:ilvl w:val="0"/>
                <w:numId w:val="15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ściany: poszycie z blachy na szkielecie stalowym;</w:t>
            </w:r>
          </w:p>
          <w:p w:rsidR="007022C3" w:rsidRPr="001C5268" w:rsidRDefault="006E2FBC" w:rsidP="002E7F1A">
            <w:pPr>
              <w:pStyle w:val="Tekstpodstawowy31"/>
              <w:numPr>
                <w:ilvl w:val="0"/>
                <w:numId w:val="15"/>
              </w:numPr>
              <w:tabs>
                <w:tab w:val="left" w:pos="224"/>
              </w:tabs>
              <w:spacing w:before="6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dach płaski, konstrukcja stalowa kryta blachą;</w:t>
            </w:r>
          </w:p>
        </w:tc>
      </w:tr>
      <w:tr w:rsidR="001F3225" w:rsidRPr="001C5268" w:rsidTr="002611FB">
        <w:trPr>
          <w:trHeight w:val="5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1C5268" w:rsidRDefault="001F3225" w:rsidP="00D15470">
            <w:pPr>
              <w:numPr>
                <w:ilvl w:val="0"/>
                <w:numId w:val="2"/>
              </w:numPr>
              <w:spacing w:before="60"/>
              <w:ind w:left="223" w:hanging="223"/>
              <w:rPr>
                <w:color w:val="000000"/>
              </w:rPr>
            </w:pPr>
            <w:r w:rsidRPr="001C5268">
              <w:lastRenderedPageBreak/>
              <w:t>Przeznaczenie nieruchomości</w:t>
            </w:r>
            <w:r w:rsidRPr="001C5268">
              <w:br/>
              <w:t>i sposób zagospodarowania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225" w:rsidRPr="001C5268" w:rsidRDefault="001F3225">
            <w:pPr>
              <w:tabs>
                <w:tab w:val="left" w:pos="222"/>
              </w:tabs>
              <w:spacing w:before="60" w:after="60"/>
              <w:jc w:val="both"/>
            </w:pPr>
            <w:r w:rsidRPr="001C5268">
              <w:t xml:space="preserve">W miejscowym planie zagospodarowania przestrzennego terenów „rejonu ul. Darzyborskiej”, zatwierdzonym uchwałą </w:t>
            </w:r>
            <w:r w:rsidRPr="001C5268">
              <w:rPr>
                <w:spacing w:val="-2"/>
              </w:rPr>
              <w:t xml:space="preserve">Nr LXIX/807/III/2001 Rady Miasta Poznania z dnia 18 września 2001 r. (Dz. Urz. Woj. Wlkp. </w:t>
            </w:r>
            <w:r w:rsidRPr="001C5268">
              <w:rPr>
                <w:snapToGrid w:val="0"/>
              </w:rPr>
              <w:t>nr 122 poz. 2370 z dnia 3 października 2001 r.</w:t>
            </w:r>
            <w:r w:rsidRPr="001C5268">
              <w:t xml:space="preserve">), nieruchomość położona jest na obszarze oznaczonym </w:t>
            </w:r>
            <w:r w:rsidRPr="001C5268">
              <w:rPr>
                <w:snapToGrid w:val="0"/>
              </w:rPr>
              <w:t xml:space="preserve">symbolem: </w:t>
            </w:r>
            <w:r w:rsidRPr="001C5268">
              <w:rPr>
                <w:b/>
                <w:snapToGrid w:val="0"/>
              </w:rPr>
              <w:t>Da</w:t>
            </w:r>
            <w:r w:rsidR="005C5EF8" w:rsidRPr="001C5268">
              <w:rPr>
                <w:b/>
                <w:snapToGrid w:val="0"/>
              </w:rPr>
              <w:t>A</w:t>
            </w:r>
            <w:r w:rsidRPr="001C5268">
              <w:rPr>
                <w:b/>
                <w:snapToGrid w:val="0"/>
              </w:rPr>
              <w:t>16/Ma5 – tereny zabudowy mieszkaniowej o</w:t>
            </w:r>
            <w:r w:rsidR="00E25FB7">
              <w:rPr>
                <w:b/>
                <w:snapToGrid w:val="0"/>
              </w:rPr>
              <w:t> </w:t>
            </w:r>
            <w:r w:rsidRPr="001C5268">
              <w:rPr>
                <w:b/>
                <w:snapToGrid w:val="0"/>
              </w:rPr>
              <w:t>charakterze blokowym.</w:t>
            </w:r>
            <w:r w:rsidRPr="001C5268">
              <w:rPr>
                <w:b/>
                <w:i/>
              </w:rPr>
              <w:t xml:space="preserve"> </w:t>
            </w:r>
          </w:p>
          <w:p w:rsidR="001F3225" w:rsidRPr="001C5268" w:rsidRDefault="001F3225">
            <w:pPr>
              <w:tabs>
                <w:tab w:val="left" w:pos="222"/>
              </w:tabs>
              <w:spacing w:before="60" w:after="60"/>
              <w:jc w:val="both"/>
            </w:pPr>
            <w:r w:rsidRPr="001C5268">
              <w:t xml:space="preserve">Powyższe potwierdził Wydział Urbanistyki i Architektury Urzędu Miasta Poznania w piśmie </w:t>
            </w:r>
            <w:r w:rsidR="00BD5B37" w:rsidRPr="001C5268">
              <w:br/>
            </w:r>
            <w:r w:rsidRPr="001C5268">
              <w:t>U</w:t>
            </w:r>
            <w:r w:rsidR="00A35CD3" w:rsidRPr="001C5268">
              <w:t xml:space="preserve">A-IV.6724.421.2023 z dnia 5 maja </w:t>
            </w:r>
            <w:r w:rsidRPr="001C5268">
              <w:t xml:space="preserve">2023 r. </w:t>
            </w:r>
          </w:p>
          <w:p w:rsidR="0087094D" w:rsidRPr="001C5268" w:rsidRDefault="0087094D" w:rsidP="0087094D">
            <w:pPr>
              <w:pStyle w:val="Tekstpodstawowy"/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41347">
              <w:rPr>
                <w:rFonts w:ascii="Times New Roman" w:hAnsi="Times New Roman" w:cs="Times New Roman"/>
                <w:color w:val="auto"/>
              </w:rPr>
              <w:t>Tekst i rysunek planu miejscowego</w:t>
            </w:r>
            <w:r w:rsidRPr="001C526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1C5268">
              <w:rPr>
                <w:rFonts w:ascii="Times New Roman" w:hAnsi="Times New Roman" w:cs="Times New Roman"/>
                <w:color w:val="auto"/>
              </w:rPr>
              <w:t>obejmujący ten teren jest dostępny na stronie internetowej: www.mpu.pl.</w:t>
            </w:r>
          </w:p>
          <w:p w:rsidR="0087094D" w:rsidRPr="001C5268" w:rsidRDefault="0087094D" w:rsidP="0087094D">
            <w:pPr>
              <w:tabs>
                <w:tab w:val="left" w:pos="222"/>
              </w:tabs>
              <w:spacing w:before="60" w:after="60"/>
              <w:jc w:val="both"/>
            </w:pPr>
            <w:r w:rsidRPr="001C5268">
              <w:t>Integralną częścią planu miejscowego terenów „rejonu ul. D</w:t>
            </w:r>
            <w:r w:rsidR="0057528B" w:rsidRPr="001C5268">
              <w:t xml:space="preserve">arzyborskiej” jest rysunek </w:t>
            </w:r>
            <w:r w:rsidRPr="001C5268">
              <w:t>planu, zatem konieczne jest łączne czytanie części tekstowej i graficznej planu, które zapewni kompletną informację o możliwościach zagospodarowania nieruchomości i ewentualnych ograniczeniach.</w:t>
            </w:r>
          </w:p>
          <w:p w:rsidR="00D7491E" w:rsidRPr="001C5268" w:rsidRDefault="00142B49">
            <w:pPr>
              <w:tabs>
                <w:tab w:val="left" w:pos="222"/>
              </w:tabs>
              <w:spacing w:before="60" w:after="60"/>
              <w:jc w:val="both"/>
            </w:pPr>
            <w:r w:rsidRPr="001C5268">
              <w:t xml:space="preserve">Ponadto nieruchomość </w:t>
            </w:r>
            <w:r w:rsidR="00E25FB7">
              <w:t>znajduje się na obszarze</w:t>
            </w:r>
            <w:r w:rsidRPr="001C5268">
              <w:t xml:space="preserve">, dla którego opracowywany jest miejscowy plan zagospodarowania </w:t>
            </w:r>
            <w:r w:rsidR="00AF7E25">
              <w:t xml:space="preserve">przestrzennego </w:t>
            </w:r>
            <w:r w:rsidRPr="001C5268">
              <w:t>„Darzybór” w Poznaniu (</w:t>
            </w:r>
            <w:r w:rsidR="00E25FB7">
              <w:t>u</w:t>
            </w:r>
            <w:r w:rsidRPr="001C5268">
              <w:t>chwała</w:t>
            </w:r>
            <w:r w:rsidR="000A698E" w:rsidRPr="001C5268">
              <w:t xml:space="preserve"> </w:t>
            </w:r>
            <w:r w:rsidR="00E25FB7">
              <w:t>N</w:t>
            </w:r>
            <w:r w:rsidR="000A698E" w:rsidRPr="001C5268">
              <w:t>r IX/119/VIII/2019 Rady Miasta Poznania z dnia 2 kwietnia 2019 r.</w:t>
            </w:r>
            <w:r w:rsidRPr="001C5268">
              <w:t>)</w:t>
            </w:r>
            <w:r w:rsidR="00D7491E" w:rsidRPr="001C5268">
              <w:t>.</w:t>
            </w:r>
          </w:p>
          <w:p w:rsidR="00D15470" w:rsidRPr="001C5268" w:rsidRDefault="00D7491E" w:rsidP="0087094D">
            <w:pPr>
              <w:tabs>
                <w:tab w:val="left" w:pos="222"/>
              </w:tabs>
              <w:spacing w:before="60" w:after="60"/>
              <w:jc w:val="both"/>
              <w:rPr>
                <w:i/>
              </w:rPr>
            </w:pPr>
            <w:r w:rsidRPr="001C5268">
              <w:t>Powyższe</w:t>
            </w:r>
            <w:r w:rsidR="00142B49" w:rsidRPr="001C5268">
              <w:t xml:space="preserve"> potwierdziła Miejska Pracowania Urbanistyczna w piśmie MPU-Z2.50412.2.2023 z dnia 20</w:t>
            </w:r>
            <w:r w:rsidR="00E25FB7">
              <w:t xml:space="preserve"> marca </w:t>
            </w:r>
            <w:r w:rsidR="00142B49" w:rsidRPr="001C5268">
              <w:t>2023 r.</w:t>
            </w:r>
            <w:r w:rsidRPr="001C5268">
              <w:t xml:space="preserve">, jednocześnie informując, że (…) </w:t>
            </w:r>
            <w:r w:rsidR="00CB36E6" w:rsidRPr="001C5268">
              <w:rPr>
                <w:i/>
              </w:rPr>
              <w:t>działki 7/38 i 7/74</w:t>
            </w:r>
            <w:r w:rsidR="0057528B" w:rsidRPr="001C5268">
              <w:rPr>
                <w:i/>
              </w:rPr>
              <w:t xml:space="preserve"> (ark. 14, obr. 08)</w:t>
            </w:r>
            <w:r w:rsidR="000A698E" w:rsidRPr="001C5268">
              <w:rPr>
                <w:i/>
              </w:rPr>
              <w:t xml:space="preserve">, w granicach opracowywanego projektu miejscowego planu zagospodarowania przestrzennego „Darzybór” </w:t>
            </w:r>
            <w:r w:rsidR="004750FB">
              <w:rPr>
                <w:i/>
              </w:rPr>
              <w:br/>
            </w:r>
            <w:r w:rsidR="000A698E" w:rsidRPr="001C5268">
              <w:rPr>
                <w:i/>
              </w:rPr>
              <w:t xml:space="preserve">w Poznaniu, </w:t>
            </w:r>
            <w:r w:rsidR="00CB36E6" w:rsidRPr="001C5268">
              <w:rPr>
                <w:i/>
              </w:rPr>
              <w:t xml:space="preserve">położone są na terenie zabudowy mieszkaniowej wielorodzinnej, oznaczonym symbolem 5MW </w:t>
            </w:r>
            <w:r w:rsidR="00CB36E6" w:rsidRPr="001C5268">
              <w:t>(…).</w:t>
            </w:r>
            <w:r w:rsidR="00CB36E6" w:rsidRPr="001C5268">
              <w:rPr>
                <w:i/>
              </w:rPr>
              <w:t xml:space="preserve"> Prace </w:t>
            </w:r>
            <w:r w:rsidR="00E21E73" w:rsidRPr="001C5268">
              <w:rPr>
                <w:i/>
              </w:rPr>
              <w:t>na</w:t>
            </w:r>
            <w:r w:rsidR="00CB36E6" w:rsidRPr="001C5268">
              <w:rPr>
                <w:i/>
              </w:rPr>
              <w:t xml:space="preserve">d ww. projektem mpzp zostały wstrzymane do czasu uchwalenia nowego Studium uwarunkowań i kierunków zagospodarowania przestrzennego miasta Poznania. </w:t>
            </w:r>
            <w:r w:rsidR="00BD5B37" w:rsidRPr="001C5268">
              <w:rPr>
                <w:i/>
              </w:rPr>
              <w:br/>
            </w:r>
            <w:r w:rsidR="00CB36E6" w:rsidRPr="001C5268">
              <w:rPr>
                <w:i/>
              </w:rPr>
              <w:t>Ze względu na to, że projekt planu nie przeszedł procedury formalno-prawnej, jego ustalenia nie są ostatecznie przesądzone i mogą ulegać zmianom.</w:t>
            </w:r>
          </w:p>
          <w:p w:rsidR="002611FB" w:rsidRPr="001C5268" w:rsidRDefault="00C721D8" w:rsidP="00C721D8">
            <w:pPr>
              <w:tabs>
                <w:tab w:val="left" w:pos="222"/>
              </w:tabs>
              <w:spacing w:before="60" w:after="60"/>
              <w:jc w:val="both"/>
            </w:pPr>
            <w:r w:rsidRPr="001C5268">
              <w:t>Dla terenu obejmującego m.in. obszar obecnych dzia</w:t>
            </w:r>
            <w:r w:rsidR="00920539">
              <w:t>łek 7/38 i 7/74 wydana została d</w:t>
            </w:r>
            <w:r w:rsidRPr="001C5268">
              <w:t xml:space="preserve">ecyzja </w:t>
            </w:r>
            <w:r w:rsidR="00BD5B37" w:rsidRPr="001C5268">
              <w:br/>
            </w:r>
            <w:r w:rsidRPr="001C5268">
              <w:lastRenderedPageBreak/>
              <w:t>nr 2220/2018 UA-VIII-A13.6740.2361.2018 z dnia 4 października 2018 r. o pozwoleniu na budowę osiedla wielorodzinnych budynków mieszkalnych komunalnych przy ul. Darzyborskiej w Poznaniu.</w:t>
            </w:r>
          </w:p>
        </w:tc>
      </w:tr>
      <w:tr w:rsidR="001F3225" w:rsidRPr="001C5268" w:rsidTr="001F3225">
        <w:trPr>
          <w:trHeight w:val="3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1C5268" w:rsidRDefault="001F3225">
            <w:pPr>
              <w:tabs>
                <w:tab w:val="left" w:pos="1490"/>
              </w:tabs>
              <w:spacing w:before="60"/>
              <w:ind w:right="-68"/>
              <w:rPr>
                <w:b/>
                <w:bCs/>
                <w:spacing w:val="-4"/>
              </w:rPr>
            </w:pPr>
            <w:r w:rsidRPr="001C5268">
              <w:lastRenderedPageBreak/>
              <w:t>5. Forma i tryb zbycia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225" w:rsidRPr="001C5268" w:rsidRDefault="001F3225" w:rsidP="00650A63">
            <w:pPr>
              <w:spacing w:before="60" w:after="60"/>
              <w:jc w:val="both"/>
            </w:pPr>
            <w:r w:rsidRPr="001C5268">
              <w:rPr>
                <w:b/>
                <w:bCs/>
                <w:spacing w:val="-4"/>
              </w:rPr>
              <w:t>Wniesienie nieruchomości jako wkład niepieniężny (aport)</w:t>
            </w:r>
            <w:r w:rsidRPr="001C5268">
              <w:rPr>
                <w:spacing w:val="-4"/>
              </w:rPr>
              <w:t xml:space="preserve"> </w:t>
            </w:r>
            <w:r w:rsidRPr="001C5268">
              <w:rPr>
                <w:b/>
                <w:bCs/>
                <w:spacing w:val="-4"/>
              </w:rPr>
              <w:t xml:space="preserve">do spółki </w:t>
            </w:r>
            <w:r w:rsidR="00650A63" w:rsidRPr="001C5268">
              <w:rPr>
                <w:b/>
                <w:bCs/>
                <w:spacing w:val="-4"/>
              </w:rPr>
              <w:t xml:space="preserve">Zarząd Komunalnych Zasobów Lokalowych </w:t>
            </w:r>
            <w:r w:rsidRPr="001C5268">
              <w:rPr>
                <w:b/>
                <w:bCs/>
                <w:spacing w:val="-4"/>
              </w:rPr>
              <w:t>sp. z o.o.</w:t>
            </w:r>
          </w:p>
        </w:tc>
      </w:tr>
      <w:tr w:rsidR="001F3225" w:rsidRPr="001C5268" w:rsidTr="001F3225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1C5268" w:rsidRDefault="001F3225">
            <w:pPr>
              <w:tabs>
                <w:tab w:val="left" w:pos="1490"/>
              </w:tabs>
              <w:spacing w:before="60" w:after="60"/>
              <w:ind w:right="-68"/>
              <w:rPr>
                <w:spacing w:val="-6"/>
              </w:rPr>
            </w:pPr>
            <w:r w:rsidRPr="001C5268">
              <w:t>6. Cena nieruchomości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225" w:rsidRPr="001C5268" w:rsidRDefault="00AF7E25">
            <w:pPr>
              <w:spacing w:before="60" w:after="4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BD066A">
              <w:rPr>
                <w:snapToGrid w:val="0"/>
              </w:rPr>
              <w:t> </w:t>
            </w:r>
            <w:r>
              <w:rPr>
                <w:snapToGrid w:val="0"/>
              </w:rPr>
              <w:t>352</w:t>
            </w:r>
            <w:r w:rsidR="00BD066A">
              <w:rPr>
                <w:snapToGrid w:val="0"/>
              </w:rPr>
              <w:t> </w:t>
            </w:r>
            <w:r w:rsidR="00C4563F">
              <w:rPr>
                <w:snapToGrid w:val="0"/>
              </w:rPr>
              <w:t>80</w:t>
            </w:r>
            <w:r w:rsidR="000409B9" w:rsidRPr="001C5268">
              <w:rPr>
                <w:snapToGrid w:val="0"/>
              </w:rPr>
              <w:t xml:space="preserve">0,74 </w:t>
            </w:r>
            <w:r w:rsidR="001F3225" w:rsidRPr="001C5268">
              <w:rPr>
                <w:snapToGrid w:val="0"/>
              </w:rPr>
              <w:t xml:space="preserve">zł (słownie: </w:t>
            </w:r>
            <w:r w:rsidR="000409B9" w:rsidRPr="001C5268">
              <w:rPr>
                <w:snapToGrid w:val="0"/>
              </w:rPr>
              <w:t>dwa miliony trzysta pięćdziesiąt dwa tysiące osiemset</w:t>
            </w:r>
            <w:r w:rsidR="001F3225" w:rsidRPr="001C5268">
              <w:rPr>
                <w:snapToGrid w:val="0"/>
              </w:rPr>
              <w:t xml:space="preserve"> złotych</w:t>
            </w:r>
            <w:r w:rsidR="000409B9" w:rsidRPr="001C5268">
              <w:rPr>
                <w:snapToGrid w:val="0"/>
              </w:rPr>
              <w:t xml:space="preserve"> </w:t>
            </w:r>
            <w:r>
              <w:rPr>
                <w:snapToGrid w:val="0"/>
              </w:rPr>
              <w:br/>
            </w:r>
            <w:r w:rsidR="000409B9" w:rsidRPr="001C5268">
              <w:rPr>
                <w:snapToGrid w:val="0"/>
              </w:rPr>
              <w:t>i siedemdziesiąt cztery grosze</w:t>
            </w:r>
            <w:r w:rsidR="001F3225" w:rsidRPr="001C5268">
              <w:rPr>
                <w:snapToGrid w:val="0"/>
              </w:rPr>
              <w:t>), w tym:</w:t>
            </w:r>
          </w:p>
          <w:p w:rsidR="001F3225" w:rsidRPr="001C5268" w:rsidRDefault="001F3225" w:rsidP="00920539">
            <w:pPr>
              <w:pStyle w:val="Akapitzlist"/>
              <w:numPr>
                <w:ilvl w:val="0"/>
                <w:numId w:val="4"/>
              </w:numPr>
              <w:spacing w:after="40"/>
              <w:ind w:left="227" w:hanging="227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C526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cena działki </w:t>
            </w:r>
            <w:r w:rsidR="008C3B17" w:rsidRPr="001C526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7/38</w:t>
            </w:r>
            <w:r w:rsidR="00AB6ED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: 878 </w:t>
            </w:r>
            <w:r w:rsidR="000409B9" w:rsidRPr="001C526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020,74</w:t>
            </w:r>
            <w:r w:rsidRPr="001C526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zł (w tym </w:t>
            </w:r>
            <w:r w:rsidR="000409B9" w:rsidRPr="001C526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wartość działki: 713 838</w:t>
            </w:r>
            <w:r w:rsidR="00954643" w:rsidRPr="001C526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,- zł + </w:t>
            </w:r>
            <w:r w:rsidR="007A5DF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23</w:t>
            </w:r>
            <w:r w:rsidRPr="001C526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% podatku VAT</w:t>
            </w:r>
            <w:r w:rsidR="000409B9" w:rsidRPr="001C526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: 164 182,74</w:t>
            </w:r>
            <w:r w:rsidR="00954643" w:rsidRPr="001C526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zł</w:t>
            </w:r>
            <w:r w:rsidRPr="001C526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)</w:t>
            </w:r>
            <w:r w:rsidR="00E25FB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1F3225" w:rsidRPr="001C5268" w:rsidRDefault="008C3B17" w:rsidP="00920539">
            <w:pPr>
              <w:pStyle w:val="Akapitzlist"/>
              <w:numPr>
                <w:ilvl w:val="0"/>
                <w:numId w:val="4"/>
              </w:numPr>
              <w:spacing w:after="40"/>
              <w:ind w:left="227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68">
              <w:rPr>
                <w:rFonts w:ascii="Times New Roman" w:hAnsi="Times New Roman" w:cs="Times New Roman"/>
                <w:sz w:val="20"/>
                <w:szCs w:val="20"/>
              </w:rPr>
              <w:t>cena działki 7/74</w:t>
            </w:r>
            <w:r w:rsidR="000409B9" w:rsidRPr="001C5268">
              <w:rPr>
                <w:rFonts w:ascii="Times New Roman" w:hAnsi="Times New Roman" w:cs="Times New Roman"/>
                <w:sz w:val="20"/>
                <w:szCs w:val="20"/>
              </w:rPr>
              <w:t>: 1 474 780</w:t>
            </w:r>
            <w:r w:rsidR="001F3225" w:rsidRPr="001C5268">
              <w:rPr>
                <w:rFonts w:ascii="Times New Roman" w:hAnsi="Times New Roman" w:cs="Times New Roman"/>
                <w:sz w:val="20"/>
                <w:szCs w:val="20"/>
              </w:rPr>
              <w:t xml:space="preserve">,- zł </w:t>
            </w:r>
            <w:r w:rsidR="001F3225" w:rsidRPr="001C526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(zwolnienie z podatku VAT)</w:t>
            </w:r>
          </w:p>
        </w:tc>
      </w:tr>
      <w:tr w:rsidR="001F3225" w:rsidRPr="001C5268" w:rsidTr="001F3225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1F3225" w:rsidRPr="001C5268" w:rsidRDefault="001F3225">
            <w:pPr>
              <w:tabs>
                <w:tab w:val="left" w:pos="1490"/>
              </w:tabs>
              <w:spacing w:before="60"/>
              <w:ind w:right="-68"/>
              <w:rPr>
                <w:b/>
                <w:bCs/>
                <w:spacing w:val="-4"/>
              </w:rPr>
            </w:pPr>
            <w:r w:rsidRPr="001C5268">
              <w:t>7. Informacje dodatkowe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E56931" w:rsidRPr="001C5268" w:rsidRDefault="00E56931" w:rsidP="00E56931">
            <w:pPr>
              <w:tabs>
                <w:tab w:val="num" w:pos="0"/>
                <w:tab w:val="num" w:pos="720"/>
              </w:tabs>
              <w:spacing w:before="60"/>
              <w:jc w:val="both"/>
              <w:rPr>
                <w:snapToGrid w:val="0"/>
                <w:spacing w:val="-4"/>
              </w:rPr>
            </w:pPr>
            <w:r w:rsidRPr="001C5268">
              <w:rPr>
                <w:b/>
                <w:snapToGrid w:val="0"/>
                <w:spacing w:val="-4"/>
              </w:rPr>
              <w:t>Wy</w:t>
            </w:r>
            <w:r w:rsidRPr="001C5268">
              <w:rPr>
                <w:b/>
                <w:spacing w:val="-4"/>
              </w:rPr>
              <w:t>znacza się termin 6 tygodni, licząc od dnia wywieszenia wykazu do złożenia wniosku przez osoby, którym przysługuje pierwszeństwo w nabyciu nieruchomości,</w:t>
            </w:r>
            <w:r w:rsidRPr="001C5268">
              <w:rPr>
                <w:spacing w:val="-4"/>
              </w:rPr>
              <w:t xml:space="preserve"> na podst</w:t>
            </w:r>
            <w:r w:rsidR="00E25FB7">
              <w:rPr>
                <w:spacing w:val="-4"/>
              </w:rPr>
              <w:t>awie</w:t>
            </w:r>
            <w:r w:rsidRPr="001C5268">
              <w:rPr>
                <w:spacing w:val="-4"/>
              </w:rPr>
              <w:t xml:space="preserve"> art. 34 ust. 1 pkt</w:t>
            </w:r>
            <w:r w:rsidR="00843BC8">
              <w:rPr>
                <w:spacing w:val="-4"/>
              </w:rPr>
              <w:t xml:space="preserve"> 1 i</w:t>
            </w:r>
            <w:r w:rsidRPr="001C5268">
              <w:rPr>
                <w:spacing w:val="-4"/>
              </w:rPr>
              <w:t> 2 ustawy z dnia 21 sierpnia 1997 r. o gospodarce nieruchomościami (</w:t>
            </w:r>
            <w:r w:rsidR="00121805" w:rsidRPr="001C5268">
              <w:rPr>
                <w:spacing w:val="-4"/>
              </w:rPr>
              <w:t>Dz. U. z 2023 r. poz</w:t>
            </w:r>
            <w:r w:rsidRPr="001C5268">
              <w:rPr>
                <w:spacing w:val="-4"/>
              </w:rPr>
              <w:t>.</w:t>
            </w:r>
            <w:r w:rsidR="00121805" w:rsidRPr="001C5268">
              <w:rPr>
                <w:spacing w:val="-4"/>
              </w:rPr>
              <w:t xml:space="preserve"> 344</w:t>
            </w:r>
            <w:r w:rsidRPr="001C5268">
              <w:rPr>
                <w:spacing w:val="-4"/>
              </w:rPr>
              <w:t>).</w:t>
            </w:r>
          </w:p>
          <w:p w:rsidR="00E56931" w:rsidRPr="001C5268" w:rsidRDefault="00E56931" w:rsidP="00E56931">
            <w:pPr>
              <w:tabs>
                <w:tab w:val="num" w:pos="0"/>
                <w:tab w:val="num" w:pos="720"/>
              </w:tabs>
              <w:spacing w:before="60"/>
              <w:jc w:val="both"/>
              <w:rPr>
                <w:snapToGrid w:val="0"/>
                <w:spacing w:val="-4"/>
              </w:rPr>
            </w:pPr>
            <w:r w:rsidRPr="001C5268">
              <w:rPr>
                <w:b/>
              </w:rPr>
              <w:t xml:space="preserve">Osoby, o których mowa powyżej, korzystają z pierwszeństwa w nabyciu nieruchomości, jeżeli złożą oświadczenie, że wyrażają zgodę na cenę ustaloną w sposób określony w ustawie </w:t>
            </w:r>
            <w:r w:rsidRPr="001C5268">
              <w:t>(zgodnie z art. 34 ust. 5 ww. ustawy).</w:t>
            </w:r>
          </w:p>
          <w:p w:rsidR="00E56931" w:rsidRPr="001C5268" w:rsidRDefault="00E56931" w:rsidP="00E56931">
            <w:pPr>
              <w:spacing w:before="60" w:after="60"/>
              <w:jc w:val="both"/>
              <w:rPr>
                <w:snapToGrid w:val="0"/>
                <w:spacing w:val="-2"/>
              </w:rPr>
            </w:pPr>
            <w:r w:rsidRPr="001C5268">
              <w:rPr>
                <w:b/>
                <w:spacing w:val="-4"/>
              </w:rPr>
              <w:t xml:space="preserve">Nabywca </w:t>
            </w:r>
            <w:r w:rsidRPr="001C5268">
              <w:rPr>
                <w:b/>
                <w:snapToGrid w:val="0"/>
                <w:spacing w:val="-4"/>
              </w:rPr>
              <w:t>nieruchomości ponosi koszty notarialne i sądowe</w:t>
            </w:r>
            <w:r w:rsidRPr="001C5268">
              <w:rPr>
                <w:snapToGrid w:val="0"/>
                <w:spacing w:val="-4"/>
              </w:rPr>
              <w:t>, których wysokość określi notariusz.</w:t>
            </w:r>
          </w:p>
          <w:p w:rsidR="00E56931" w:rsidRPr="001C5268" w:rsidRDefault="00E56931" w:rsidP="00E56931">
            <w:pPr>
              <w:spacing w:after="60"/>
              <w:jc w:val="both"/>
              <w:rPr>
                <w:snapToGrid w:val="0"/>
                <w:spacing w:val="-2"/>
              </w:rPr>
            </w:pPr>
            <w:r w:rsidRPr="001C5268">
              <w:rPr>
                <w:b/>
                <w:spacing w:val="-4"/>
              </w:rPr>
              <w:t>Na nabywcy spoczywa obowiązek podatkowy</w:t>
            </w:r>
            <w:r w:rsidRPr="001C5268">
              <w:rPr>
                <w:spacing w:val="-4"/>
              </w:rPr>
              <w:t xml:space="preserve"> </w:t>
            </w:r>
            <w:r w:rsidRPr="001C5268">
              <w:rPr>
                <w:b/>
                <w:spacing w:val="-4"/>
              </w:rPr>
              <w:t>w</w:t>
            </w:r>
            <w:r w:rsidRPr="001C5268">
              <w:rPr>
                <w:b/>
                <w:snapToGrid w:val="0"/>
                <w:spacing w:val="-4"/>
              </w:rPr>
              <w:t xml:space="preserve"> podatku od nieruchomości</w:t>
            </w:r>
            <w:r w:rsidRPr="001C5268">
              <w:rPr>
                <w:snapToGrid w:val="0"/>
                <w:spacing w:val="-4"/>
              </w:rPr>
              <w:t xml:space="preserve"> wynikający z ustawy</w:t>
            </w:r>
            <w:r w:rsidRPr="001C5268">
              <w:rPr>
                <w:snapToGrid w:val="0"/>
                <w:spacing w:val="-2"/>
              </w:rPr>
              <w:t xml:space="preserve"> </w:t>
            </w:r>
            <w:r w:rsidRPr="001C5268">
              <w:rPr>
                <w:snapToGrid w:val="0"/>
                <w:spacing w:val="-2"/>
              </w:rPr>
              <w:br/>
              <w:t>z dnia 12 stycznia 1991 r. o podatkach i opłatach lokalnych (</w:t>
            </w:r>
            <w:r w:rsidR="00B831CF" w:rsidRPr="001C5268">
              <w:rPr>
                <w:snapToGrid w:val="0"/>
                <w:spacing w:val="-2"/>
              </w:rPr>
              <w:t>Dz. U. z 2023</w:t>
            </w:r>
            <w:r w:rsidRPr="001C5268">
              <w:rPr>
                <w:snapToGrid w:val="0"/>
                <w:spacing w:val="-2"/>
              </w:rPr>
              <w:t xml:space="preserve"> r. poz. </w:t>
            </w:r>
            <w:r w:rsidR="00B831CF" w:rsidRPr="001C5268">
              <w:rPr>
                <w:snapToGrid w:val="0"/>
                <w:spacing w:val="-2"/>
              </w:rPr>
              <w:t>70).</w:t>
            </w:r>
          </w:p>
          <w:p w:rsidR="00E56931" w:rsidRPr="001C5268" w:rsidRDefault="00E56931" w:rsidP="00E56931">
            <w:pPr>
              <w:jc w:val="both"/>
              <w:rPr>
                <w:snapToGrid w:val="0"/>
              </w:rPr>
            </w:pPr>
            <w:r w:rsidRPr="001C5268">
              <w:rPr>
                <w:b/>
                <w:spacing w:val="-4"/>
              </w:rPr>
              <w:t xml:space="preserve">Szczegółowe informacje o zapisach planu miejscowego </w:t>
            </w:r>
            <w:r w:rsidRPr="001C5268">
              <w:rPr>
                <w:spacing w:val="-4"/>
              </w:rPr>
              <w:t xml:space="preserve">w formie wypisu i wyrysu można uzyskać </w:t>
            </w:r>
            <w:r w:rsidR="00BD5B37" w:rsidRPr="001C5268">
              <w:rPr>
                <w:spacing w:val="-4"/>
              </w:rPr>
              <w:br/>
            </w:r>
            <w:r w:rsidRPr="001C5268">
              <w:rPr>
                <w:spacing w:val="-4"/>
              </w:rPr>
              <w:t>w Miejskiej</w:t>
            </w:r>
            <w:r w:rsidRPr="001C5268">
              <w:t xml:space="preserve"> Pracowni Urbanistycznej lub w formie informacji o przeznaczeniu terenu sporządzonej przez Wydział Urbanistyki i Architektury Urzędu Miasta Poznania</w:t>
            </w:r>
            <w:r w:rsidR="00E25FB7">
              <w:t>.</w:t>
            </w:r>
          </w:p>
          <w:p w:rsidR="00E56931" w:rsidRPr="001C5268" w:rsidRDefault="00E56931" w:rsidP="00E56931">
            <w:pPr>
              <w:spacing w:before="40" w:after="40"/>
              <w:jc w:val="both"/>
              <w:rPr>
                <w:snapToGrid w:val="0"/>
              </w:rPr>
            </w:pPr>
            <w:r w:rsidRPr="001C5268">
              <w:rPr>
                <w:b/>
                <w:spacing w:val="-2"/>
              </w:rPr>
              <w:t>Szczegółowe informacje o istniejącym uzbrojeniu i możliwości (lub jej braku) przyłączenia się do istniejących mediów</w:t>
            </w:r>
            <w:r w:rsidRPr="001C5268">
              <w:rPr>
                <w:spacing w:val="-2"/>
              </w:rPr>
              <w:t xml:space="preserve"> określają poszczególni gestorzy sieci przesyłowych</w:t>
            </w:r>
            <w:r w:rsidR="00E25FB7">
              <w:rPr>
                <w:spacing w:val="-2"/>
              </w:rPr>
              <w:t>.</w:t>
            </w:r>
          </w:p>
          <w:p w:rsidR="00E56931" w:rsidRPr="001C5268" w:rsidRDefault="00E56931" w:rsidP="00343BB3">
            <w:pPr>
              <w:jc w:val="both"/>
              <w:rPr>
                <w:snapToGrid w:val="0"/>
              </w:rPr>
            </w:pPr>
            <w:r w:rsidRPr="001C5268">
              <w:rPr>
                <w:b/>
              </w:rPr>
              <w:t>Obsługę komunikacyjną terenu</w:t>
            </w:r>
            <w:r w:rsidRPr="001C5268">
              <w:rPr>
                <w:i/>
              </w:rPr>
              <w:t xml:space="preserve"> </w:t>
            </w:r>
            <w:r w:rsidRPr="001C5268">
              <w:rPr>
                <w:b/>
              </w:rPr>
              <w:t xml:space="preserve">oraz warunki dostępu do drogi publicznej </w:t>
            </w:r>
            <w:r w:rsidRPr="001C5268">
              <w:t>określa Zarząd Dróg Miejskich.</w:t>
            </w:r>
          </w:p>
          <w:p w:rsidR="00E56931" w:rsidRPr="001C5268" w:rsidRDefault="00E56931" w:rsidP="00343BB3">
            <w:pPr>
              <w:spacing w:before="60"/>
              <w:ind w:right="23"/>
              <w:jc w:val="both"/>
              <w:rPr>
                <w:color w:val="000000"/>
              </w:rPr>
            </w:pPr>
            <w:r w:rsidRPr="001C5268">
              <w:rPr>
                <w:b/>
                <w:bCs/>
                <w:color w:val="000000"/>
              </w:rPr>
              <w:t>Kwestię</w:t>
            </w:r>
            <w:r w:rsidRPr="001C5268">
              <w:rPr>
                <w:b/>
                <w:bCs/>
              </w:rPr>
              <w:t xml:space="preserve"> własności urządzeń podziemnych</w:t>
            </w:r>
            <w:r w:rsidRPr="001C5268">
              <w:t xml:space="preserve"> oraz </w:t>
            </w:r>
            <w:r w:rsidRPr="001C5268">
              <w:rPr>
                <w:b/>
              </w:rPr>
              <w:t>kwestię ustanowienia służebności przesyłu na rzecz gestorów sieci</w:t>
            </w:r>
            <w:r w:rsidRPr="001C5268">
              <w:t xml:space="preserve"> regulują przepisy Kodeksu cywilnego (</w:t>
            </w:r>
            <w:r w:rsidRPr="001C5268">
              <w:rPr>
                <w:spacing w:val="-3"/>
              </w:rPr>
              <w:t>Dz. U. z 2022 r. poz. 1360 ze zm.).</w:t>
            </w:r>
          </w:p>
          <w:p w:rsidR="00E56931" w:rsidRPr="001C5268" w:rsidRDefault="00E56931" w:rsidP="00E56931">
            <w:pPr>
              <w:spacing w:before="80" w:after="60"/>
              <w:ind w:right="22"/>
              <w:jc w:val="both"/>
              <w:rPr>
                <w:color w:val="000000"/>
              </w:rPr>
            </w:pPr>
            <w:r w:rsidRPr="001C5268">
              <w:rPr>
                <w:b/>
                <w:color w:val="000000"/>
              </w:rPr>
              <w:t>Kwestię usunięcia drzew i krzewów</w:t>
            </w:r>
            <w:r w:rsidRPr="001C5268">
              <w:rPr>
                <w:color w:val="000000"/>
              </w:rPr>
              <w:t xml:space="preserve"> z terenu nieruchomości regulują przepisy ustawy z dnia </w:t>
            </w:r>
            <w:r w:rsidRPr="001C5268">
              <w:rPr>
                <w:color w:val="000000"/>
              </w:rPr>
              <w:br/>
              <w:t>16 kwietnia 2004 r. o ochronie przyrody (</w:t>
            </w:r>
            <w:r w:rsidRPr="001C5268">
              <w:t>Dz. U. z 2022 r. poz. 916 ze zm.</w:t>
            </w:r>
            <w:r w:rsidRPr="001C5268">
              <w:rPr>
                <w:color w:val="000000"/>
              </w:rPr>
              <w:t>).</w:t>
            </w:r>
          </w:p>
          <w:p w:rsidR="001F3225" w:rsidRPr="001C5268" w:rsidRDefault="001F3225" w:rsidP="007446FC">
            <w:pPr>
              <w:tabs>
                <w:tab w:val="left" w:pos="356"/>
              </w:tabs>
              <w:spacing w:before="60"/>
              <w:jc w:val="both"/>
              <w:rPr>
                <w:i/>
                <w:iCs/>
              </w:rPr>
            </w:pPr>
            <w:r w:rsidRPr="001C5268">
              <w:rPr>
                <w:b/>
                <w:bCs/>
              </w:rPr>
              <w:t>Zarząd Dróg Miejskich</w:t>
            </w:r>
            <w:r w:rsidR="007446FC" w:rsidRPr="001C5268">
              <w:t xml:space="preserve"> w piśmie nr ZDM-IT.081.71.2023.2.WF</w:t>
            </w:r>
            <w:r w:rsidRPr="001C5268">
              <w:t xml:space="preserve"> z dnia </w:t>
            </w:r>
            <w:r w:rsidR="00AD3DB3" w:rsidRPr="001C5268">
              <w:t>12 kwietnia 2</w:t>
            </w:r>
            <w:r w:rsidR="007446FC" w:rsidRPr="001C5268">
              <w:t>023</w:t>
            </w:r>
            <w:r w:rsidR="00105BAE" w:rsidRPr="001C5268">
              <w:t xml:space="preserve"> r. dotyczącym</w:t>
            </w:r>
            <w:r w:rsidRPr="001C5268">
              <w:t xml:space="preserve"> nieruchomości położonej w rejonie ul. </w:t>
            </w:r>
            <w:r w:rsidR="007446FC" w:rsidRPr="001C5268">
              <w:t>Darzyborskiej</w:t>
            </w:r>
            <w:r w:rsidRPr="001C5268">
              <w:t xml:space="preserve"> </w:t>
            </w:r>
            <w:r w:rsidR="00E25FB7">
              <w:t>–</w:t>
            </w:r>
            <w:r w:rsidRPr="001C5268">
              <w:t xml:space="preserve"> obr. </w:t>
            </w:r>
            <w:r w:rsidR="006E5DBA">
              <w:t>Kobyle</w:t>
            </w:r>
            <w:r w:rsidR="007446FC" w:rsidRPr="001C5268">
              <w:t>pole</w:t>
            </w:r>
            <w:r w:rsidRPr="001C5268">
              <w:t xml:space="preserve"> ark. </w:t>
            </w:r>
            <w:r w:rsidR="007446FC" w:rsidRPr="001C5268">
              <w:t>14</w:t>
            </w:r>
            <w:r w:rsidRPr="001C5268">
              <w:t xml:space="preserve"> działki</w:t>
            </w:r>
            <w:r w:rsidR="00AF7E25">
              <w:t xml:space="preserve"> 7/3</w:t>
            </w:r>
            <w:r w:rsidR="007446FC" w:rsidRPr="001C5268">
              <w:t>8 i 7/74</w:t>
            </w:r>
            <w:r w:rsidRPr="001C5268">
              <w:t xml:space="preserve"> poinformował m.in., że</w:t>
            </w:r>
            <w:r w:rsidR="0010634E" w:rsidRPr="001C5268">
              <w:t xml:space="preserve"> (…)</w:t>
            </w:r>
            <w:r w:rsidRPr="001C5268">
              <w:t xml:space="preserve"> </w:t>
            </w:r>
            <w:r w:rsidR="007446FC" w:rsidRPr="001C5268">
              <w:rPr>
                <w:i/>
                <w:iCs/>
              </w:rPr>
              <w:t xml:space="preserve">obsługa </w:t>
            </w:r>
            <w:r w:rsidR="0010634E" w:rsidRPr="001C5268">
              <w:rPr>
                <w:i/>
                <w:iCs/>
              </w:rPr>
              <w:t xml:space="preserve">komunikacyjna tej nieruchomości została ustalona </w:t>
            </w:r>
            <w:r w:rsidR="0010634E" w:rsidRPr="001C5268">
              <w:rPr>
                <w:iCs/>
              </w:rPr>
              <w:t xml:space="preserve">(…) </w:t>
            </w:r>
            <w:r w:rsidR="0010634E" w:rsidRPr="001C5268">
              <w:rPr>
                <w:i/>
                <w:iCs/>
              </w:rPr>
              <w:t xml:space="preserve">poprzez drogę wewnętrzną </w:t>
            </w:r>
            <w:r w:rsidR="0010634E" w:rsidRPr="001C5268">
              <w:rPr>
                <w:iCs/>
              </w:rPr>
              <w:t xml:space="preserve">(…) </w:t>
            </w:r>
            <w:r w:rsidR="0010634E" w:rsidRPr="001C5268">
              <w:rPr>
                <w:i/>
                <w:iCs/>
              </w:rPr>
              <w:t xml:space="preserve">do drogi publicznej </w:t>
            </w:r>
            <w:r w:rsidR="0010634E" w:rsidRPr="001C5268">
              <w:rPr>
                <w:iCs/>
              </w:rPr>
              <w:t xml:space="preserve">(…) </w:t>
            </w:r>
            <w:r w:rsidR="0010634E" w:rsidRPr="001C5268">
              <w:rPr>
                <w:i/>
                <w:iCs/>
              </w:rPr>
              <w:t xml:space="preserve">ul. Darzyborskiej. Obsługa komunikacyjna winna odbywać się istniejącym zjazdem. </w:t>
            </w:r>
          </w:p>
          <w:p w:rsidR="00E60869" w:rsidRPr="001C5268" w:rsidRDefault="00E60869" w:rsidP="007446FC">
            <w:pPr>
              <w:tabs>
                <w:tab w:val="left" w:pos="356"/>
              </w:tabs>
              <w:spacing w:before="60"/>
              <w:jc w:val="both"/>
              <w:rPr>
                <w:i/>
                <w:iCs/>
              </w:rPr>
            </w:pPr>
            <w:r w:rsidRPr="001C5268">
              <w:rPr>
                <w:iCs/>
              </w:rPr>
              <w:t xml:space="preserve">Zarząd Dróg Miejskich </w:t>
            </w:r>
            <w:r w:rsidR="00E25FB7">
              <w:rPr>
                <w:iCs/>
              </w:rPr>
              <w:t>powiadomił</w:t>
            </w:r>
            <w:r w:rsidR="00E25FB7" w:rsidRPr="001C5268">
              <w:rPr>
                <w:iCs/>
              </w:rPr>
              <w:t xml:space="preserve"> </w:t>
            </w:r>
            <w:r w:rsidRPr="001C5268">
              <w:rPr>
                <w:iCs/>
              </w:rPr>
              <w:t xml:space="preserve">również, że (…) </w:t>
            </w:r>
            <w:r w:rsidRPr="001C5268">
              <w:rPr>
                <w:i/>
                <w:iCs/>
              </w:rPr>
              <w:t>przedmiotowe działki:</w:t>
            </w:r>
          </w:p>
          <w:p w:rsidR="00E60869" w:rsidRPr="001C5268" w:rsidRDefault="00E60869" w:rsidP="00920539">
            <w:pPr>
              <w:pStyle w:val="Akapitzlist"/>
              <w:numPr>
                <w:ilvl w:val="0"/>
                <w:numId w:val="11"/>
              </w:numPr>
              <w:tabs>
                <w:tab w:val="left" w:pos="356"/>
              </w:tabs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C52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są zbędne na cele </w:t>
            </w:r>
            <w:r w:rsidR="00306870" w:rsidRPr="001C52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komunikacyjne i nie znajdują</w:t>
            </w:r>
            <w:r w:rsidRPr="001C52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się w administracji ZDM,</w:t>
            </w:r>
          </w:p>
          <w:p w:rsidR="00E60869" w:rsidRPr="001C5268" w:rsidRDefault="00E60869" w:rsidP="00920539">
            <w:pPr>
              <w:pStyle w:val="Akapitzlist"/>
              <w:numPr>
                <w:ilvl w:val="0"/>
                <w:numId w:val="11"/>
              </w:numPr>
              <w:tabs>
                <w:tab w:val="left" w:pos="356"/>
              </w:tabs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C52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 były objęte decyzją o zezwoleniu na realizację inwestycji drogowej.</w:t>
            </w:r>
          </w:p>
          <w:p w:rsidR="001F3225" w:rsidRPr="001C5268" w:rsidRDefault="00E60869" w:rsidP="00E60869">
            <w:pPr>
              <w:tabs>
                <w:tab w:val="left" w:pos="356"/>
              </w:tabs>
              <w:jc w:val="both"/>
              <w:rPr>
                <w:i/>
                <w:iCs/>
              </w:rPr>
            </w:pPr>
            <w:r w:rsidRPr="001C5268">
              <w:rPr>
                <w:i/>
                <w:iCs/>
              </w:rPr>
              <w:t>Ponadto nie są podejmowane działania w celu uzyskania decyzji zrid oraz na ww. działkach nie znajdują się elementy infrastruktury technicznej będącej w administracji ZDM.</w:t>
            </w:r>
          </w:p>
          <w:p w:rsidR="00BF3B51" w:rsidRPr="001C5268" w:rsidRDefault="00064ABA" w:rsidP="00064ABA">
            <w:pPr>
              <w:tabs>
                <w:tab w:val="left" w:pos="356"/>
              </w:tabs>
              <w:spacing w:before="120"/>
              <w:jc w:val="both"/>
              <w:rPr>
                <w:iCs/>
              </w:rPr>
            </w:pPr>
            <w:r w:rsidRPr="001C5268">
              <w:rPr>
                <w:b/>
                <w:iCs/>
              </w:rPr>
              <w:t xml:space="preserve">Regionalny Dyrektor Ochrony Środowiska </w:t>
            </w:r>
            <w:r w:rsidRPr="001C5268">
              <w:rPr>
                <w:iCs/>
              </w:rPr>
              <w:t>wydał:</w:t>
            </w:r>
          </w:p>
          <w:p w:rsidR="00064ABA" w:rsidRPr="001C5268" w:rsidRDefault="00E25FB7" w:rsidP="00920539">
            <w:pPr>
              <w:pStyle w:val="Akapitzlist"/>
              <w:numPr>
                <w:ilvl w:val="0"/>
                <w:numId w:val="12"/>
              </w:numPr>
              <w:tabs>
                <w:tab w:val="left" w:pos="356"/>
              </w:tabs>
              <w:spacing w:after="0"/>
              <w:ind w:left="227" w:hanging="22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</w:t>
            </w:r>
            <w:r w:rsidR="00AD3DB3" w:rsidRPr="001C526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ecyzję WSS.513.1.2022.ASB.3 z dnia 13 maja </w:t>
            </w:r>
            <w:r w:rsidR="00306870" w:rsidRPr="001C5268">
              <w:rPr>
                <w:rFonts w:ascii="Times New Roman" w:hAnsi="Times New Roman" w:cs="Times New Roman"/>
                <w:iCs/>
                <w:sz w:val="20"/>
                <w:szCs w:val="20"/>
              </w:rPr>
              <w:t>2022 r. orzekającą</w:t>
            </w:r>
            <w:r w:rsidR="00EB5E11" w:rsidRPr="001C526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 wpisaniu do rejestru historycznych zanieczyszczeń powierzchni ziemi prowadzonego przez Generalnego Dyrektora Ochrony Środowiska terenu m.in. obecnych działek 7/38 i 7/74;</w:t>
            </w:r>
          </w:p>
          <w:p w:rsidR="00D13736" w:rsidRPr="001C5268" w:rsidRDefault="00E25FB7" w:rsidP="00920539">
            <w:pPr>
              <w:pStyle w:val="Akapitzlist"/>
              <w:numPr>
                <w:ilvl w:val="0"/>
                <w:numId w:val="12"/>
              </w:numPr>
              <w:tabs>
                <w:tab w:val="left" w:pos="356"/>
              </w:tabs>
              <w:spacing w:after="0"/>
              <w:ind w:left="227" w:hanging="22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</w:t>
            </w:r>
            <w:r w:rsidR="00EB5E11" w:rsidRPr="001C5268">
              <w:rPr>
                <w:rFonts w:ascii="Times New Roman" w:hAnsi="Times New Roman" w:cs="Times New Roman"/>
                <w:iCs/>
                <w:sz w:val="20"/>
                <w:szCs w:val="20"/>
              </w:rPr>
              <w:t>ecyzję WSS.515.1.2023.ASB.6</w:t>
            </w:r>
            <w:r w:rsidR="0032391D" w:rsidRPr="001C526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 dnia 28 marca 2023 r. ustalającą plan remediacji historycznego zanieczyszczenia </w:t>
            </w:r>
            <w:r w:rsidR="00D13736" w:rsidRPr="001C5268">
              <w:rPr>
                <w:rFonts w:ascii="Times New Roman" w:hAnsi="Times New Roman" w:cs="Times New Roman"/>
                <w:iCs/>
                <w:sz w:val="20"/>
                <w:szCs w:val="20"/>
              </w:rPr>
              <w:t>powierzchni</w:t>
            </w:r>
            <w:r w:rsidR="0032391D" w:rsidRPr="001C526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ziemi stwierdzonego m.in. na </w:t>
            </w:r>
            <w:r w:rsidRPr="001C526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części </w:t>
            </w:r>
            <w:r w:rsidR="0032391D" w:rsidRPr="001C5268">
              <w:rPr>
                <w:rFonts w:ascii="Times New Roman" w:hAnsi="Times New Roman" w:cs="Times New Roman"/>
                <w:iCs/>
                <w:sz w:val="20"/>
                <w:szCs w:val="20"/>
              </w:rPr>
              <w:t>teren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u</w:t>
            </w:r>
            <w:r w:rsidR="0032391D" w:rsidRPr="001C526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obecnych działek 7/38 i 7/74</w:t>
            </w:r>
            <w:r w:rsidR="00D13736" w:rsidRPr="001C526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B3103" w:rsidRPr="001C5268" w:rsidRDefault="00236CDB" w:rsidP="00105BAE">
            <w:pPr>
              <w:tabs>
                <w:tab w:val="left" w:pos="356"/>
              </w:tabs>
              <w:spacing w:before="120"/>
              <w:jc w:val="both"/>
              <w:rPr>
                <w:iCs/>
              </w:rPr>
            </w:pPr>
            <w:r w:rsidRPr="001C5268">
              <w:rPr>
                <w:b/>
                <w:iCs/>
              </w:rPr>
              <w:t xml:space="preserve">Przedsiębiorstwo Geologiczne i Geotechniczne INTERRA </w:t>
            </w:r>
            <w:r w:rsidRPr="001C5268">
              <w:rPr>
                <w:iCs/>
              </w:rPr>
              <w:t xml:space="preserve">sporządziło w lipcu 2017 r. </w:t>
            </w:r>
            <w:r w:rsidRPr="001C5268">
              <w:rPr>
                <w:i/>
                <w:iCs/>
              </w:rPr>
              <w:t>Opinię geotechniczną z dokumentacją badań podłoża gruntowego dla projektowanej</w:t>
            </w:r>
            <w:r w:rsidR="007B24F5">
              <w:rPr>
                <w:i/>
                <w:iCs/>
              </w:rPr>
              <w:t xml:space="preserve"> budowy osiedla wielorodzinnego</w:t>
            </w:r>
            <w:r w:rsidRPr="001C5268">
              <w:rPr>
                <w:i/>
                <w:iCs/>
              </w:rPr>
              <w:t xml:space="preserve"> - budynki mieszkalne komunalne przy ul. Darzyborskiej w Poznaniu </w:t>
            </w:r>
            <w:r w:rsidRPr="001C5268">
              <w:rPr>
                <w:iCs/>
              </w:rPr>
              <w:t>dla terenu obejmującego m.in. obecną działkę 7/74</w:t>
            </w:r>
            <w:r w:rsidR="0032597F">
              <w:rPr>
                <w:iCs/>
              </w:rPr>
              <w:t>.</w:t>
            </w:r>
          </w:p>
        </w:tc>
      </w:tr>
    </w:tbl>
    <w:p w:rsidR="00887D87" w:rsidRPr="00887D87" w:rsidRDefault="00887D87" w:rsidP="00887D87"/>
    <w:sectPr w:rsidR="00887D87" w:rsidRPr="00887D87" w:rsidSect="003D45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55" w:rsidRDefault="00753955" w:rsidP="00A1601E">
      <w:r>
        <w:separator/>
      </w:r>
    </w:p>
  </w:endnote>
  <w:endnote w:type="continuationSeparator" w:id="0">
    <w:p w:rsidR="00753955" w:rsidRDefault="00753955" w:rsidP="00A1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2532"/>
      <w:docPartObj>
        <w:docPartGallery w:val="Page Numbers (Bottom of Page)"/>
        <w:docPartUnique/>
      </w:docPartObj>
    </w:sdtPr>
    <w:sdtEndPr/>
    <w:sdtContent>
      <w:p w:rsidR="009A26F9" w:rsidRDefault="0056277C">
        <w:pPr>
          <w:pStyle w:val="Stopka"/>
          <w:jc w:val="center"/>
        </w:pPr>
        <w:r>
          <w:fldChar w:fldCharType="begin"/>
        </w:r>
        <w:r w:rsidR="00AF2E6D">
          <w:instrText xml:space="preserve"> PAGE   \* MERGEFORMAT </w:instrText>
        </w:r>
        <w:r>
          <w:fldChar w:fldCharType="separate"/>
        </w:r>
        <w:r w:rsidR="002C07F0">
          <w:rPr>
            <w:noProof/>
          </w:rPr>
          <w:t>1</w:t>
        </w:r>
        <w:r>
          <w:rPr>
            <w:noProof/>
          </w:rPr>
          <w:fldChar w:fldCharType="end"/>
        </w:r>
        <w:r w:rsidR="009A26F9">
          <w:t>/3</w:t>
        </w:r>
      </w:p>
    </w:sdtContent>
  </w:sdt>
  <w:p w:rsidR="009A26F9" w:rsidRDefault="009A2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55" w:rsidRDefault="00753955" w:rsidP="00A1601E">
      <w:r>
        <w:separator/>
      </w:r>
    </w:p>
  </w:footnote>
  <w:footnote w:type="continuationSeparator" w:id="0">
    <w:p w:rsidR="00753955" w:rsidRDefault="00753955" w:rsidP="00A1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526F8"/>
    <w:multiLevelType w:val="hybridMultilevel"/>
    <w:tmpl w:val="563215D8"/>
    <w:lvl w:ilvl="0" w:tplc="5C325B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F1E49"/>
    <w:multiLevelType w:val="hybridMultilevel"/>
    <w:tmpl w:val="1160CDB0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20DB"/>
    <w:multiLevelType w:val="hybridMultilevel"/>
    <w:tmpl w:val="40E4E3A4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6DA"/>
    <w:multiLevelType w:val="hybridMultilevel"/>
    <w:tmpl w:val="6BC029F8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610D7"/>
    <w:multiLevelType w:val="hybridMultilevel"/>
    <w:tmpl w:val="82C2D784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3BDB"/>
    <w:multiLevelType w:val="hybridMultilevel"/>
    <w:tmpl w:val="F3EC50BA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32F2D"/>
    <w:multiLevelType w:val="hybridMultilevel"/>
    <w:tmpl w:val="965A89A6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A74153"/>
    <w:multiLevelType w:val="hybridMultilevel"/>
    <w:tmpl w:val="002A9334"/>
    <w:lvl w:ilvl="0" w:tplc="38DA4D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3B4103"/>
    <w:multiLevelType w:val="hybridMultilevel"/>
    <w:tmpl w:val="820C7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074A0"/>
    <w:multiLevelType w:val="hybridMultilevel"/>
    <w:tmpl w:val="EC1C7E08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B2E13"/>
    <w:multiLevelType w:val="hybridMultilevel"/>
    <w:tmpl w:val="9EE2ED1C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C04E4"/>
    <w:multiLevelType w:val="hybridMultilevel"/>
    <w:tmpl w:val="944A6D6E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F37A77"/>
    <w:multiLevelType w:val="hybridMultilevel"/>
    <w:tmpl w:val="057E0ABE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50C07"/>
    <w:multiLevelType w:val="hybridMultilevel"/>
    <w:tmpl w:val="EAE87828"/>
    <w:lvl w:ilvl="0" w:tplc="E74E534C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014936"/>
    <w:multiLevelType w:val="hybridMultilevel"/>
    <w:tmpl w:val="D8388D7A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65756"/>
    <w:multiLevelType w:val="hybridMultilevel"/>
    <w:tmpl w:val="94B6B1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6"/>
  </w:num>
  <w:num w:numId="14">
    <w:abstractNumId w:val="10"/>
  </w:num>
  <w:num w:numId="15">
    <w:abstractNumId w:val="2"/>
  </w:num>
  <w:num w:numId="16">
    <w:abstractNumId w:val="7"/>
  </w:num>
  <w:num w:numId="17">
    <w:abstractNumId w:val="8"/>
  </w:num>
  <w:num w:numId="18">
    <w:abstractNumId w:val="4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25"/>
    <w:rsid w:val="00005456"/>
    <w:rsid w:val="00012777"/>
    <w:rsid w:val="000409B9"/>
    <w:rsid w:val="00040EC7"/>
    <w:rsid w:val="000420E1"/>
    <w:rsid w:val="0004522C"/>
    <w:rsid w:val="00046F9F"/>
    <w:rsid w:val="000641AF"/>
    <w:rsid w:val="00064ABA"/>
    <w:rsid w:val="00074552"/>
    <w:rsid w:val="0008440E"/>
    <w:rsid w:val="000A6061"/>
    <w:rsid w:val="000A698E"/>
    <w:rsid w:val="000B6D7B"/>
    <w:rsid w:val="00105BAE"/>
    <w:rsid w:val="0010634E"/>
    <w:rsid w:val="0011025C"/>
    <w:rsid w:val="00121805"/>
    <w:rsid w:val="001418DE"/>
    <w:rsid w:val="00142B49"/>
    <w:rsid w:val="00151FD3"/>
    <w:rsid w:val="00152ADB"/>
    <w:rsid w:val="001726DD"/>
    <w:rsid w:val="0018019A"/>
    <w:rsid w:val="00193A62"/>
    <w:rsid w:val="00194EA8"/>
    <w:rsid w:val="001975C8"/>
    <w:rsid w:val="001A2C03"/>
    <w:rsid w:val="001A774F"/>
    <w:rsid w:val="001C3DAD"/>
    <w:rsid w:val="001C5268"/>
    <w:rsid w:val="001D4B9A"/>
    <w:rsid w:val="001F3225"/>
    <w:rsid w:val="00200248"/>
    <w:rsid w:val="00204048"/>
    <w:rsid w:val="00212B4F"/>
    <w:rsid w:val="00236CDB"/>
    <w:rsid w:val="002374CA"/>
    <w:rsid w:val="002611FB"/>
    <w:rsid w:val="00275C2D"/>
    <w:rsid w:val="002C07F0"/>
    <w:rsid w:val="002C6BAD"/>
    <w:rsid w:val="002D0B29"/>
    <w:rsid w:val="002E0B5A"/>
    <w:rsid w:val="002E7F1A"/>
    <w:rsid w:val="00306870"/>
    <w:rsid w:val="00322661"/>
    <w:rsid w:val="0032391D"/>
    <w:rsid w:val="0032597F"/>
    <w:rsid w:val="00343BB3"/>
    <w:rsid w:val="00357946"/>
    <w:rsid w:val="00367857"/>
    <w:rsid w:val="003A12A1"/>
    <w:rsid w:val="003B0CAD"/>
    <w:rsid w:val="003B3103"/>
    <w:rsid w:val="003C5FE1"/>
    <w:rsid w:val="003D4573"/>
    <w:rsid w:val="003F039E"/>
    <w:rsid w:val="0041581B"/>
    <w:rsid w:val="00435D95"/>
    <w:rsid w:val="004404D7"/>
    <w:rsid w:val="00443A41"/>
    <w:rsid w:val="00455F3A"/>
    <w:rsid w:val="00462363"/>
    <w:rsid w:val="00474A84"/>
    <w:rsid w:val="004750FB"/>
    <w:rsid w:val="00487640"/>
    <w:rsid w:val="004B043B"/>
    <w:rsid w:val="004D5FED"/>
    <w:rsid w:val="00500DA2"/>
    <w:rsid w:val="00541347"/>
    <w:rsid w:val="0056277C"/>
    <w:rsid w:val="005749B5"/>
    <w:rsid w:val="0057528B"/>
    <w:rsid w:val="00577D07"/>
    <w:rsid w:val="00581534"/>
    <w:rsid w:val="005C5EF8"/>
    <w:rsid w:val="006143DE"/>
    <w:rsid w:val="00650A63"/>
    <w:rsid w:val="00651BF0"/>
    <w:rsid w:val="006C0C91"/>
    <w:rsid w:val="006C46AB"/>
    <w:rsid w:val="006E07EE"/>
    <w:rsid w:val="006E2FBC"/>
    <w:rsid w:val="006E5DBA"/>
    <w:rsid w:val="007022C3"/>
    <w:rsid w:val="00740C1F"/>
    <w:rsid w:val="007446FC"/>
    <w:rsid w:val="00753955"/>
    <w:rsid w:val="007838B7"/>
    <w:rsid w:val="007857EE"/>
    <w:rsid w:val="007A5DF8"/>
    <w:rsid w:val="007A79F2"/>
    <w:rsid w:val="007B24F5"/>
    <w:rsid w:val="007D15D3"/>
    <w:rsid w:val="007D7EC9"/>
    <w:rsid w:val="007F16D0"/>
    <w:rsid w:val="007F1C40"/>
    <w:rsid w:val="00820BAA"/>
    <w:rsid w:val="00822440"/>
    <w:rsid w:val="0083282E"/>
    <w:rsid w:val="00843BC8"/>
    <w:rsid w:val="0085300D"/>
    <w:rsid w:val="00861DB9"/>
    <w:rsid w:val="0087094D"/>
    <w:rsid w:val="00872ACC"/>
    <w:rsid w:val="00881F51"/>
    <w:rsid w:val="00887D87"/>
    <w:rsid w:val="008B6F21"/>
    <w:rsid w:val="008C267A"/>
    <w:rsid w:val="008C3B17"/>
    <w:rsid w:val="008C4C8F"/>
    <w:rsid w:val="00920539"/>
    <w:rsid w:val="00941913"/>
    <w:rsid w:val="00954643"/>
    <w:rsid w:val="00955D50"/>
    <w:rsid w:val="00980B18"/>
    <w:rsid w:val="009878AA"/>
    <w:rsid w:val="00994E0D"/>
    <w:rsid w:val="009A26F9"/>
    <w:rsid w:val="009A298E"/>
    <w:rsid w:val="009C3EE6"/>
    <w:rsid w:val="009D21B5"/>
    <w:rsid w:val="009D6E8B"/>
    <w:rsid w:val="00A00B47"/>
    <w:rsid w:val="00A049A9"/>
    <w:rsid w:val="00A1601E"/>
    <w:rsid w:val="00A21A64"/>
    <w:rsid w:val="00A35CD3"/>
    <w:rsid w:val="00A446E0"/>
    <w:rsid w:val="00A507D4"/>
    <w:rsid w:val="00A534F1"/>
    <w:rsid w:val="00A57C19"/>
    <w:rsid w:val="00A62862"/>
    <w:rsid w:val="00A64016"/>
    <w:rsid w:val="00A748C1"/>
    <w:rsid w:val="00A86853"/>
    <w:rsid w:val="00A965EA"/>
    <w:rsid w:val="00AA716F"/>
    <w:rsid w:val="00AB6ED0"/>
    <w:rsid w:val="00AD3DB3"/>
    <w:rsid w:val="00AF2E6D"/>
    <w:rsid w:val="00AF7E25"/>
    <w:rsid w:val="00B16CFD"/>
    <w:rsid w:val="00B27EF7"/>
    <w:rsid w:val="00B31F09"/>
    <w:rsid w:val="00B47085"/>
    <w:rsid w:val="00B517F2"/>
    <w:rsid w:val="00B71E06"/>
    <w:rsid w:val="00B81308"/>
    <w:rsid w:val="00B831CF"/>
    <w:rsid w:val="00BA4788"/>
    <w:rsid w:val="00BB66B4"/>
    <w:rsid w:val="00BC09A1"/>
    <w:rsid w:val="00BD066A"/>
    <w:rsid w:val="00BD28C3"/>
    <w:rsid w:val="00BD5B37"/>
    <w:rsid w:val="00BE087E"/>
    <w:rsid w:val="00BE72FB"/>
    <w:rsid w:val="00BF3B51"/>
    <w:rsid w:val="00C35F70"/>
    <w:rsid w:val="00C4563F"/>
    <w:rsid w:val="00C6113B"/>
    <w:rsid w:val="00C721D8"/>
    <w:rsid w:val="00C90EA0"/>
    <w:rsid w:val="00CB36E6"/>
    <w:rsid w:val="00CE52C8"/>
    <w:rsid w:val="00D13736"/>
    <w:rsid w:val="00D15470"/>
    <w:rsid w:val="00D532DA"/>
    <w:rsid w:val="00D5579D"/>
    <w:rsid w:val="00D6254A"/>
    <w:rsid w:val="00D7491E"/>
    <w:rsid w:val="00DB3F50"/>
    <w:rsid w:val="00DC520C"/>
    <w:rsid w:val="00DC6438"/>
    <w:rsid w:val="00DE0064"/>
    <w:rsid w:val="00DE57D7"/>
    <w:rsid w:val="00E21E73"/>
    <w:rsid w:val="00E25FB7"/>
    <w:rsid w:val="00E342B5"/>
    <w:rsid w:val="00E425C9"/>
    <w:rsid w:val="00E56931"/>
    <w:rsid w:val="00E60869"/>
    <w:rsid w:val="00E63D5C"/>
    <w:rsid w:val="00E957E2"/>
    <w:rsid w:val="00EB5E11"/>
    <w:rsid w:val="00EB70C9"/>
    <w:rsid w:val="00EE6F0A"/>
    <w:rsid w:val="00F01A0D"/>
    <w:rsid w:val="00F06DD6"/>
    <w:rsid w:val="00F2032A"/>
    <w:rsid w:val="00F30BFC"/>
    <w:rsid w:val="00F33451"/>
    <w:rsid w:val="00F33E7D"/>
    <w:rsid w:val="00F4612D"/>
    <w:rsid w:val="00F553DB"/>
    <w:rsid w:val="00F760BF"/>
    <w:rsid w:val="00F768A0"/>
    <w:rsid w:val="00FA0DFB"/>
    <w:rsid w:val="00FB1D5F"/>
    <w:rsid w:val="00FB336C"/>
    <w:rsid w:val="00FC0301"/>
    <w:rsid w:val="00FE359E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83B30"/>
  <w15:docId w15:val="{068DD977-65C7-4E1F-B2A7-1ABD521F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2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3225"/>
    <w:pPr>
      <w:keepNext/>
      <w:numPr>
        <w:numId w:val="1"/>
      </w:numPr>
      <w:jc w:val="righ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F322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1F322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F3225"/>
    <w:pPr>
      <w:keepNext/>
      <w:numPr>
        <w:ilvl w:val="3"/>
        <w:numId w:val="1"/>
      </w:numPr>
      <w:spacing w:after="60"/>
      <w:ind w:left="0" w:firstLine="333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F3225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F322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1F322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F3225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3225"/>
    <w:pPr>
      <w:spacing w:after="120" w:line="360" w:lineRule="atLeast"/>
      <w:jc w:val="both"/>
    </w:pPr>
    <w:rPr>
      <w:rFonts w:ascii="Helv" w:hAnsi="Helv" w:cs="Helv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3225"/>
    <w:rPr>
      <w:rFonts w:ascii="Helv" w:eastAsia="Times New Roman" w:hAnsi="Helv" w:cs="Helv"/>
      <w:color w:val="000000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1F3225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1F3225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01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01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01E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143DE"/>
    <w:pPr>
      <w:suppressAutoHyphens w:val="0"/>
      <w:spacing w:after="120" w:line="259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43DE"/>
    <w:rPr>
      <w:rFonts w:ascii="Calibri" w:eastAsia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D5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5B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5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B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F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5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47CF5-2F1A-4EBD-933F-4A380168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1559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annhud</dc:creator>
  <cp:lastModifiedBy>x</cp:lastModifiedBy>
  <cp:revision>5</cp:revision>
  <cp:lastPrinted>2023-06-23T10:11:00Z</cp:lastPrinted>
  <dcterms:created xsi:type="dcterms:W3CDTF">2023-06-23T08:55:00Z</dcterms:created>
  <dcterms:modified xsi:type="dcterms:W3CDTF">2023-06-27T11:18:00Z</dcterms:modified>
</cp:coreProperties>
</file>