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256E">
          <w:t>536/2023/P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A256E">
        <w:rPr>
          <w:b/>
          <w:sz w:val="28"/>
        </w:rPr>
        <w:fldChar w:fldCharType="separate"/>
      </w:r>
      <w:r w:rsidR="00AA256E">
        <w:rPr>
          <w:b/>
          <w:sz w:val="28"/>
        </w:rPr>
        <w:t>3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A25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256E">
              <w:rPr>
                <w:b/>
                <w:sz w:val="24"/>
                <w:szCs w:val="24"/>
              </w:rPr>
              <w:fldChar w:fldCharType="separate"/>
            </w:r>
            <w:r w:rsidR="00AA256E">
              <w:rPr>
                <w:b/>
                <w:sz w:val="24"/>
                <w:szCs w:val="24"/>
              </w:rPr>
              <w:t>zarządzenie w sprawie powołania Komisji ds. zatwierdzenia wniosków osób ubiegających się o udział  w programie „POZnań – i zamieszkaj” i utworzenia listy najemców.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A256E" w:rsidP="00AA25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256E">
        <w:rPr>
          <w:color w:val="000000"/>
          <w:sz w:val="24"/>
        </w:rPr>
        <w:t>Na podstawie art. 30 ust. 1 ustawy z dnia 8 marca 1990 r. o samorządzie gminnym (t.j. Dz. U. z 2023 r. poz. 40) oraz § 1 ust. 2 pkt 20 uchwały Nr XLII/736/VIII/2021 Rady Miasta Poznania z dnia 16 lutego 2021 r. w sprawie przyjęcia programu „POZnań – i zamieszkaj” oraz określenia zasad przeprowadzenia naboru wniosków o zawarcie umowy najmu lokali mieszkalnych w ramach programu, objętych możliwością stosowania dopłat do czynszu (Dz. U. Woj. Wlkp. z 2021 r. poz. 1614) zarządza się, co następuje:</w:t>
      </w:r>
    </w:p>
    <w:p w:rsidR="00AA256E" w:rsidRDefault="00AA256E" w:rsidP="00AA25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A256E" w:rsidRDefault="00AA256E" w:rsidP="00AA25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256E" w:rsidRDefault="00AA256E" w:rsidP="00AA25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256E" w:rsidRPr="00AA256E" w:rsidRDefault="00AA256E" w:rsidP="00AA25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256E">
        <w:rPr>
          <w:color w:val="000000"/>
          <w:sz w:val="24"/>
          <w:szCs w:val="24"/>
        </w:rPr>
        <w:t>W zarządzeniu Nr 764/2021/P z dnia 5 października 2021 r. Prezydenta Miasta Poznania, zmienionego zarządzeniem Nr 95/2022/P z dnia 15 lutego 2022 r. w sprawie powołania Komisji ds. zatwierdzenia wniosków osób ubiegających się o udział w programie „POZnań –</w:t>
      </w:r>
      <w:r w:rsidR="00E90429">
        <w:rPr>
          <w:color w:val="000000"/>
          <w:sz w:val="24"/>
          <w:szCs w:val="24"/>
        </w:rPr>
        <w:t> </w:t>
      </w:r>
      <w:r w:rsidRPr="00AA256E">
        <w:rPr>
          <w:color w:val="000000"/>
          <w:sz w:val="24"/>
          <w:szCs w:val="24"/>
        </w:rPr>
        <w:t>i zamieszkaj” i utworzenia listy najemców, wprowadza się następujące zmiany:</w:t>
      </w:r>
    </w:p>
    <w:p w:rsidR="00AA256E" w:rsidRPr="00AA256E" w:rsidRDefault="00AA256E" w:rsidP="00AA25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1) § 2 ust. 1 otrzymuje brzmienie: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„1. Ustala się skład osobowy Komisji: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1) Lidia Dudziak – radna Miasta Poznania;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2) Małgorzata Dudzic-Biskupska – radna Miasta Poznania;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3) Halina Owsianna – radna Miasta Poznania;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4) Joanna Kaniewska – Poznańskie Towarzystwo Budownictwa Społecznego sp. z o.o.;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5) Izabela Klewicz – Poznańskie Towarzystwo Budownictwa Społecznego sp. z o.o.;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6) Katarzyna Kaszubowska – Biuro Spraw Lokalowych;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7) Dobrosława Janas – Biuro Spraw Lokalowych;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lastRenderedPageBreak/>
        <w:t>8) Paulina Drzewiecka – Biuro Spraw Lokalowych;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9) Agata Skórzewska – Biuro Spraw Lokalowych.”;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 xml:space="preserve">2) § 4 ust. 2 otrzymuje brzmienie: 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„2. Członkowie Komisji zobowiązani są do potwierdzania swojego uczestnictwa w</w:t>
      </w:r>
      <w:r w:rsidR="00E90429">
        <w:rPr>
          <w:color w:val="000000"/>
          <w:sz w:val="24"/>
          <w:szCs w:val="24"/>
        </w:rPr>
        <w:t> </w:t>
      </w:r>
      <w:r w:rsidRPr="00AA256E">
        <w:rPr>
          <w:color w:val="000000"/>
          <w:sz w:val="24"/>
          <w:szCs w:val="24"/>
        </w:rPr>
        <w:t>posiedzeniu Komisji w wyznaczonym przez Przewodniczącego terminie, oznaczonym w</w:t>
      </w:r>
      <w:r w:rsidR="00E90429">
        <w:rPr>
          <w:color w:val="000000"/>
          <w:sz w:val="24"/>
          <w:szCs w:val="24"/>
        </w:rPr>
        <w:t> </w:t>
      </w:r>
      <w:r w:rsidRPr="00AA256E">
        <w:rPr>
          <w:color w:val="000000"/>
          <w:sz w:val="24"/>
          <w:szCs w:val="24"/>
        </w:rPr>
        <w:t>powiadomieniu o posiedzeniu.”;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 xml:space="preserve">3) w § 4, po ust. 5, dodaje się ust. 6 i ust. 7 w brzmieniu: 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„6. Na podstawie art. 29 rozporządzenia Parlamentu Europejskiego i Rady (UE) 2016/679 z</w:t>
      </w:r>
      <w:r w:rsidR="00E90429">
        <w:rPr>
          <w:color w:val="000000"/>
          <w:sz w:val="24"/>
          <w:szCs w:val="24"/>
        </w:rPr>
        <w:t> </w:t>
      </w:r>
      <w:r w:rsidRPr="00AA256E">
        <w:rPr>
          <w:color w:val="000000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zatwierdzenie wniosków osób ubiegających się o udział w</w:t>
      </w:r>
      <w:r w:rsidR="00E90429">
        <w:rPr>
          <w:color w:val="000000"/>
          <w:sz w:val="24"/>
          <w:szCs w:val="24"/>
        </w:rPr>
        <w:t> </w:t>
      </w:r>
      <w:r w:rsidRPr="00AA256E">
        <w:rPr>
          <w:color w:val="000000"/>
          <w:sz w:val="24"/>
          <w:szCs w:val="24"/>
        </w:rPr>
        <w:t xml:space="preserve">programie „POZnań – i zamieszkaj” i utworzenia listy najemców. 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 xml:space="preserve">7. Jednocześnie, wraz z nadanym upoważnieniem, członkowie Komisji zobowiązani są do: 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 xml:space="preserve">1) przetwarzania danych osobowych zgodnie z nadanym upoważnieniem; 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AA256E" w:rsidRPr="00AA256E" w:rsidRDefault="00AA256E" w:rsidP="00AA25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3) zachowania w tajemnicy danych osobowych, jak również innych informacji chronionych na podstawie przepisów prawa oraz zachowania w tajemnicy sposobów ich zabezpieczania, także po wygaśnięciu członkostwa w Komisji;</w:t>
      </w:r>
    </w:p>
    <w:p w:rsidR="00AA256E" w:rsidRDefault="00AA256E" w:rsidP="00AA25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A256E">
        <w:rPr>
          <w:color w:val="000000"/>
          <w:sz w:val="24"/>
          <w:szCs w:val="24"/>
        </w:rPr>
        <w:t>4) niewykorzystywania danych osobowych oraz innych informacji uzyskanych w związku z</w:t>
      </w:r>
      <w:r w:rsidR="00E90429">
        <w:rPr>
          <w:color w:val="000000"/>
          <w:sz w:val="24"/>
          <w:szCs w:val="24"/>
        </w:rPr>
        <w:t> </w:t>
      </w:r>
      <w:r w:rsidRPr="00AA256E">
        <w:rPr>
          <w:color w:val="000000"/>
          <w:sz w:val="24"/>
          <w:szCs w:val="24"/>
        </w:rPr>
        <w:t>realizacją zadań członka Komisji w celach prywatnych, o ile nie są one powszechnie dostępne.”.</w:t>
      </w:r>
    </w:p>
    <w:p w:rsidR="00AA256E" w:rsidRDefault="00AA256E" w:rsidP="00AA25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256E" w:rsidRDefault="00AA256E" w:rsidP="00AA25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256E" w:rsidRDefault="00AA256E" w:rsidP="00AA25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256E" w:rsidRDefault="00AA256E" w:rsidP="00AA25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256E">
        <w:rPr>
          <w:color w:val="000000"/>
          <w:sz w:val="24"/>
          <w:szCs w:val="24"/>
        </w:rPr>
        <w:t>Wykonanie zarządzenia powierza się Dyrektorowi Biura Spraw Lokalowych.</w:t>
      </w:r>
    </w:p>
    <w:p w:rsidR="00AA256E" w:rsidRDefault="00AA256E" w:rsidP="00AA25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256E" w:rsidRDefault="00AA256E" w:rsidP="00AA25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256E" w:rsidRDefault="00AA256E" w:rsidP="00AA25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256E" w:rsidRDefault="00AA256E" w:rsidP="00AA25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256E">
        <w:rPr>
          <w:color w:val="000000"/>
          <w:sz w:val="24"/>
          <w:szCs w:val="24"/>
        </w:rPr>
        <w:t>Zarządzenie wchodzi w życie z dniem podpisania.</w:t>
      </w:r>
    </w:p>
    <w:p w:rsidR="00AA256E" w:rsidRDefault="00AA256E" w:rsidP="00AA25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256E" w:rsidRDefault="00AA256E" w:rsidP="00AA25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A256E" w:rsidRDefault="00AA256E" w:rsidP="00AA25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A256E" w:rsidRPr="00AA256E" w:rsidRDefault="00AA256E" w:rsidP="00AA25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256E" w:rsidRPr="00AA256E" w:rsidSect="00AA25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6E" w:rsidRDefault="00AA256E">
      <w:r>
        <w:separator/>
      </w:r>
    </w:p>
  </w:endnote>
  <w:endnote w:type="continuationSeparator" w:id="0">
    <w:p w:rsidR="00AA256E" w:rsidRDefault="00AA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6E" w:rsidRDefault="00AA256E">
      <w:r>
        <w:separator/>
      </w:r>
    </w:p>
  </w:footnote>
  <w:footnote w:type="continuationSeparator" w:id="0">
    <w:p w:rsidR="00AA256E" w:rsidRDefault="00AA2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36/2023/P"/>
    <w:docVar w:name="Sprawa" w:val="zarządzenie w sprawie powołania Komisji ds. zatwierdzenia wniosków osób ubiegających się o udział  w programie „POZnań – i zamieszkaj” i utworzenia listy najemców."/>
  </w:docVars>
  <w:rsids>
    <w:rsidRoot w:val="00AA256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A256E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9042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E3BEB-A07A-4681-AEAC-F1BAA850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506</Words>
  <Characters>3048</Characters>
  <Application>Microsoft Office Word</Application>
  <DocSecurity>0</DocSecurity>
  <Lines>74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2023-07-04T10:33:00Z</dcterms:created>
  <dcterms:modified xsi:type="dcterms:W3CDTF">2023-07-04T10:33:00Z</dcterms:modified>
</cp:coreProperties>
</file>