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BC374" w14:textId="6C8B81B0" w:rsidR="0030694E" w:rsidRPr="00D8186A" w:rsidRDefault="0030694E" w:rsidP="003069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Załącznik do zarządzenia Nr </w:t>
      </w:r>
      <w:r w:rsidR="00D926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646/</w:t>
      </w:r>
      <w:r w:rsidRPr="00D81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2023/P</w:t>
      </w:r>
    </w:p>
    <w:p w14:paraId="5B65DF5A" w14:textId="77777777" w:rsidR="0030694E" w:rsidRPr="00D8186A" w:rsidRDefault="0030694E" w:rsidP="003069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Prezydenta Miasta Poznania</w:t>
      </w:r>
    </w:p>
    <w:p w14:paraId="6E3671F6" w14:textId="16797782" w:rsidR="0030694E" w:rsidRPr="00D8186A" w:rsidRDefault="0030694E" w:rsidP="003069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</w:t>
      </w:r>
      <w:r w:rsidR="00D926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28.07.</w:t>
      </w:r>
      <w:bookmarkStart w:id="0" w:name="_GoBack"/>
      <w:bookmarkEnd w:id="0"/>
      <w:r w:rsidRPr="00D81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2023 r.</w:t>
      </w:r>
    </w:p>
    <w:p w14:paraId="39BED2AB" w14:textId="77777777" w:rsidR="0030694E" w:rsidRPr="00D8186A" w:rsidRDefault="0030694E" w:rsidP="0030694E">
      <w:pPr>
        <w:spacing w:after="12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A4BDF7" w14:textId="77777777" w:rsidR="0030694E" w:rsidRPr="00D8186A" w:rsidRDefault="0030694E" w:rsidP="0030694E">
      <w:pPr>
        <w:tabs>
          <w:tab w:val="left" w:pos="465"/>
        </w:tabs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3189063" w14:textId="77777777" w:rsidR="0030694E" w:rsidRPr="00D8186A" w:rsidRDefault="0030694E" w:rsidP="00680D74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pracy Komisji</w:t>
      </w:r>
    </w:p>
    <w:p w14:paraId="3067EFC5" w14:textId="77777777" w:rsidR="0030694E" w:rsidRPr="00D8186A" w:rsidRDefault="0030694E" w:rsidP="003069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62F30" w14:textId="77777777" w:rsidR="0030694E" w:rsidRPr="00D8186A" w:rsidRDefault="0030694E" w:rsidP="0030694E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powołana zostaje w celu </w:t>
      </w:r>
      <w:r w:rsidRPr="00D818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opiniowania wniosków</w:t>
      </w: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wspólnot mieszkaniowych na przedsięwzięcia związane z programem „Przyjazne Podwórko”</w:t>
      </w:r>
      <w:r w:rsidRPr="00D818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na podstawie założeń i kierunków Zintegrowanego Programu Odnowy i Rozwoju Śródmieścia Poznania na lata 2014-2030.</w:t>
      </w:r>
    </w:p>
    <w:p w14:paraId="512CF703" w14:textId="23BA4242" w:rsidR="0030694E" w:rsidRPr="00D8186A" w:rsidRDefault="0030694E" w:rsidP="0030694E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wchodzą:</w:t>
      </w:r>
    </w:p>
    <w:p w14:paraId="450D1F3B" w14:textId="77777777" w:rsidR="0030694E" w:rsidRPr="00D8186A" w:rsidRDefault="0030694E" w:rsidP="0030694E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czterech przedstawicieli Prezydenta Miasta Poznania;</w:t>
      </w:r>
    </w:p>
    <w:p w14:paraId="2373FEEA" w14:textId="77777777" w:rsidR="0030694E" w:rsidRPr="00D8186A" w:rsidRDefault="0030694E" w:rsidP="0030694E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przedstawicieli Zarządu Komunalnych Zasobów Lokalowych sp. z o.o.;</w:t>
      </w:r>
    </w:p>
    <w:p w14:paraId="340720BD" w14:textId="77777777" w:rsidR="0030694E" w:rsidRPr="00D8186A" w:rsidRDefault="0030694E" w:rsidP="0030694E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 Rady Miasta Poznania.</w:t>
      </w:r>
    </w:p>
    <w:p w14:paraId="107FC250" w14:textId="77777777" w:rsidR="0030694E" w:rsidRPr="00D8186A" w:rsidRDefault="0030694E" w:rsidP="0030694E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Posiedzenia Komisji są zwoływane i prowadzone przez Przewodniczącego. Każdy </w:t>
      </w: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członków Komisji informowany jest o terminie posiedzenia telefonicznie lub pisemnie, najpóźniej 7 dni przed planowanym terminem posiedzenia.</w:t>
      </w:r>
    </w:p>
    <w:p w14:paraId="104E2DC3" w14:textId="77777777" w:rsidR="0030694E" w:rsidRPr="00D8186A" w:rsidRDefault="0030694E" w:rsidP="0030694E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podejmuje decyzje w drodze uzgodnienia stanowiska, a w razie jego braku </w:t>
      </w:r>
      <w:r w:rsidR="00554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głosowanie, zwykłą większością głosów. W przypadku równej liczby głosów decyduje głos Przewodniczącego.</w:t>
      </w:r>
    </w:p>
    <w:p w14:paraId="223E5C3F" w14:textId="77777777" w:rsidR="0030694E" w:rsidRPr="00D8186A" w:rsidRDefault="0030694E" w:rsidP="0030694E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są niezależni co do opinii.</w:t>
      </w:r>
    </w:p>
    <w:p w14:paraId="4D659E86" w14:textId="77777777" w:rsidR="0030694E" w:rsidRPr="00D8186A" w:rsidRDefault="0030694E" w:rsidP="0030694E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dokonuje merytorycznej oceny wniosków zgodnie z następującymi kryteriami:</w:t>
      </w:r>
    </w:p>
    <w:p w14:paraId="4E7F5904" w14:textId="77777777" w:rsidR="0030694E" w:rsidRPr="00D8186A" w:rsidRDefault="0030694E" w:rsidP="003069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poprawność wniosków pod względem formalnym;</w:t>
      </w:r>
    </w:p>
    <w:p w14:paraId="0686BC3C" w14:textId="77777777" w:rsidR="0030694E" w:rsidRPr="00D8186A" w:rsidRDefault="0030694E" w:rsidP="003069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celowość realizacji zadania;</w:t>
      </w:r>
    </w:p>
    <w:p w14:paraId="79EFEBBC" w14:textId="77777777" w:rsidR="0030694E" w:rsidRPr="00D8186A" w:rsidRDefault="0030694E" w:rsidP="003069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możliwości realizacji zadania;</w:t>
      </w:r>
    </w:p>
    <w:p w14:paraId="0433965E" w14:textId="77777777" w:rsidR="0030694E" w:rsidRPr="00D8186A" w:rsidRDefault="0030694E" w:rsidP="003069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finansowy wspólnoty w realizacji zadania;</w:t>
      </w:r>
    </w:p>
    <w:p w14:paraId="4A1C4C6B" w14:textId="77777777" w:rsidR="0030694E" w:rsidRPr="00D8186A" w:rsidRDefault="0030694E" w:rsidP="003069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rzeczowy wspólnoty w realizacji zadania;</w:t>
      </w:r>
    </w:p>
    <w:p w14:paraId="3AAC8E85" w14:textId="77777777" w:rsidR="0030694E" w:rsidRPr="00D8186A" w:rsidRDefault="0030694E" w:rsidP="003069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termin rozpoczęcia i zakończenia realizacji zadania.</w:t>
      </w:r>
    </w:p>
    <w:p w14:paraId="08E46281" w14:textId="77777777" w:rsidR="0030694E" w:rsidRDefault="0030694E" w:rsidP="0030694E">
      <w:pPr>
        <w:numPr>
          <w:ilvl w:val="0"/>
          <w:numId w:val="1"/>
        </w:numPr>
        <w:tabs>
          <w:tab w:val="num" w:pos="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186A">
        <w:rPr>
          <w:rFonts w:ascii="Times New Roman" w:eastAsia="Times New Roman" w:hAnsi="Times New Roman" w:cs="Times New Roman"/>
          <w:sz w:val="24"/>
          <w:szCs w:val="24"/>
          <w:lang w:eastAsia="pl-PL"/>
        </w:rPr>
        <w:t>Od wyniku prac Komisji nie przysługuje odwołanie – tryb uznaniowy.</w:t>
      </w:r>
    </w:p>
    <w:p w14:paraId="3CA3AEB4" w14:textId="77777777" w:rsidR="0030694E" w:rsidRDefault="0030694E" w:rsidP="0030694E">
      <w:pPr>
        <w:numPr>
          <w:ilvl w:val="0"/>
          <w:numId w:val="1"/>
        </w:numPr>
        <w:tabs>
          <w:tab w:val="num" w:pos="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88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przedkłada Prezydentowi Miasta informację o wyniku prac Komisji i wyborze zadań do realizacji</w:t>
      </w:r>
      <w:r w:rsidR="005548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71FFF0" w14:textId="77777777" w:rsidR="0030694E" w:rsidRPr="00D85884" w:rsidRDefault="0030694E" w:rsidP="0030694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5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747E25" w14:textId="77777777" w:rsidR="000F6F61" w:rsidRDefault="000F6F61"/>
    <w:sectPr w:rsidR="000F6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5398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F204260"/>
    <w:multiLevelType w:val="hybridMultilevel"/>
    <w:tmpl w:val="C5C8250E"/>
    <w:lvl w:ilvl="0" w:tplc="FFFFFFFF">
      <w:start w:val="1"/>
      <w:numFmt w:val="decimal"/>
      <w:lvlText w:val="%1."/>
      <w:lvlJc w:val="left"/>
      <w:pPr>
        <w:tabs>
          <w:tab w:val="num" w:pos="793"/>
        </w:tabs>
        <w:ind w:left="793" w:hanging="51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4E6065"/>
    <w:multiLevelType w:val="multilevel"/>
    <w:tmpl w:val="7A521C1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4E"/>
    <w:rsid w:val="000F6F61"/>
    <w:rsid w:val="002E20E0"/>
    <w:rsid w:val="0030694E"/>
    <w:rsid w:val="0055486A"/>
    <w:rsid w:val="00680D74"/>
    <w:rsid w:val="009B1FCB"/>
    <w:rsid w:val="00C7289F"/>
    <w:rsid w:val="00CA50E6"/>
    <w:rsid w:val="00D9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2D60"/>
  <w15:chartTrackingRefBased/>
  <w15:docId w15:val="{200D6B5C-15C6-4859-AB00-C4A24129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9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6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8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8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8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8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8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Fischer</dc:creator>
  <cp:keywords/>
  <dc:description/>
  <cp:lastModifiedBy>Łukasz Wieczorek</cp:lastModifiedBy>
  <cp:revision>4</cp:revision>
  <dcterms:created xsi:type="dcterms:W3CDTF">2023-07-12T08:28:00Z</dcterms:created>
  <dcterms:modified xsi:type="dcterms:W3CDTF">2023-07-31T06:08:00Z</dcterms:modified>
</cp:coreProperties>
</file>