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8658A">
          <w:t>656/2023/P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8658A">
        <w:rPr>
          <w:b/>
          <w:sz w:val="28"/>
        </w:rPr>
        <w:fldChar w:fldCharType="separate"/>
      </w:r>
      <w:r w:rsidR="0048658A">
        <w:rPr>
          <w:b/>
          <w:sz w:val="28"/>
        </w:rPr>
        <w:t>3 sierpnia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8658A">
              <w:rPr>
                <w:b/>
                <w:sz w:val="24"/>
                <w:szCs w:val="24"/>
              </w:rPr>
              <w:fldChar w:fldCharType="separate"/>
            </w:r>
            <w:r w:rsidR="0048658A">
              <w:rPr>
                <w:b/>
                <w:sz w:val="24"/>
                <w:szCs w:val="24"/>
              </w:rPr>
              <w:t>zasad wydzierżawiania pasa drogowego dróg publicznych, dróg wewnętrznych oraz nieruchomości powierzonych Zarządowi Dróg Miejskich z przeznaczeniem na ogólnodostępne stacje ładowania pojazdów elektrycznych oraz hybrydowych.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8658A" w:rsidP="0048658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8658A">
        <w:rPr>
          <w:color w:val="000000"/>
          <w:sz w:val="24"/>
        </w:rPr>
        <w:t xml:space="preserve">Na podstawie </w:t>
      </w:r>
      <w:r w:rsidRPr="0048658A">
        <w:rPr>
          <w:color w:val="000000"/>
          <w:sz w:val="24"/>
          <w:szCs w:val="24"/>
        </w:rPr>
        <w:t xml:space="preserve">art. 30 ust. 2 pkt 3 ustawy z dnia 8 marca 1990 r. o samorządzie gminnym (t. j. Dz. U. z 2023 r. poz. 40 z </w:t>
      </w:r>
      <w:proofErr w:type="spellStart"/>
      <w:r w:rsidRPr="0048658A">
        <w:rPr>
          <w:color w:val="000000"/>
          <w:sz w:val="24"/>
          <w:szCs w:val="24"/>
        </w:rPr>
        <w:t>późn</w:t>
      </w:r>
      <w:proofErr w:type="spellEnd"/>
      <w:r w:rsidRPr="0048658A">
        <w:rPr>
          <w:color w:val="000000"/>
          <w:sz w:val="24"/>
          <w:szCs w:val="24"/>
        </w:rPr>
        <w:t>. zm.) oraz art. 22 ust. 1 i 2 ustawy z dnia 21 marca 1985 r. o</w:t>
      </w:r>
      <w:r w:rsidR="002E4BA5">
        <w:rPr>
          <w:color w:val="000000"/>
          <w:sz w:val="24"/>
          <w:szCs w:val="24"/>
        </w:rPr>
        <w:t> </w:t>
      </w:r>
      <w:r w:rsidRPr="0048658A">
        <w:rPr>
          <w:color w:val="000000"/>
          <w:sz w:val="24"/>
          <w:szCs w:val="24"/>
        </w:rPr>
        <w:t>drogach publicznych (</w:t>
      </w:r>
      <w:proofErr w:type="spellStart"/>
      <w:r w:rsidRPr="0048658A">
        <w:rPr>
          <w:color w:val="000000"/>
          <w:sz w:val="24"/>
          <w:szCs w:val="24"/>
        </w:rPr>
        <w:t>t.j</w:t>
      </w:r>
      <w:proofErr w:type="spellEnd"/>
      <w:r w:rsidRPr="0048658A">
        <w:rPr>
          <w:color w:val="000000"/>
          <w:sz w:val="24"/>
          <w:szCs w:val="24"/>
        </w:rPr>
        <w:t>. Dz. U. z 2023 r. poz. 645)</w:t>
      </w:r>
      <w:r w:rsidRPr="0048658A">
        <w:rPr>
          <w:color w:val="000000"/>
          <w:sz w:val="24"/>
        </w:rPr>
        <w:t xml:space="preserve"> zarządza się, co następuje:</w:t>
      </w:r>
    </w:p>
    <w:p w:rsidR="0048658A" w:rsidRDefault="0048658A" w:rsidP="0048658A">
      <w:pPr>
        <w:spacing w:line="360" w:lineRule="auto"/>
        <w:jc w:val="both"/>
        <w:rPr>
          <w:sz w:val="24"/>
        </w:rPr>
      </w:pPr>
    </w:p>
    <w:p w:rsidR="0048658A" w:rsidRDefault="0048658A" w:rsidP="0048658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8658A" w:rsidRDefault="0048658A" w:rsidP="0048658A">
      <w:pPr>
        <w:keepNext/>
        <w:spacing w:line="360" w:lineRule="auto"/>
        <w:rPr>
          <w:color w:val="000000"/>
          <w:sz w:val="24"/>
        </w:rPr>
      </w:pPr>
    </w:p>
    <w:p w:rsidR="0048658A" w:rsidRPr="0048658A" w:rsidRDefault="0048658A" w:rsidP="0048658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8658A">
        <w:rPr>
          <w:color w:val="000000"/>
          <w:sz w:val="24"/>
          <w:szCs w:val="24"/>
        </w:rPr>
        <w:t>1. Zarządzenie określa zasady wydzierżawiania pasa drogowego dróg publicznych, dróg wewnętrznych oraz powierzonych Zarządowi Dróg Miejskich z przeznaczeniem na ogólnodostępne stacje ładowania pojazdów elektrycznych oraz hybrydowych zgodnie z</w:t>
      </w:r>
      <w:r w:rsidR="002E4BA5">
        <w:rPr>
          <w:color w:val="000000"/>
          <w:sz w:val="24"/>
          <w:szCs w:val="24"/>
        </w:rPr>
        <w:t> </w:t>
      </w:r>
      <w:r w:rsidRPr="0048658A">
        <w:rPr>
          <w:color w:val="000000"/>
          <w:sz w:val="24"/>
          <w:szCs w:val="24"/>
        </w:rPr>
        <w:t>art. 22 ust. 2 ustawy z dnia 21 marca 1985 r. o drogach publicznych.</w:t>
      </w:r>
    </w:p>
    <w:p w:rsidR="0048658A" w:rsidRPr="0048658A" w:rsidRDefault="0048658A" w:rsidP="0048658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8658A">
        <w:rPr>
          <w:color w:val="000000"/>
          <w:sz w:val="24"/>
          <w:szCs w:val="24"/>
        </w:rPr>
        <w:t>2. W rozumieniu niniejszego zarządzenia stacja ładowania pojazdów elektrycznych, zwana dalej „stacją”, składa się z:</w:t>
      </w:r>
    </w:p>
    <w:p w:rsidR="0048658A" w:rsidRPr="0048658A" w:rsidRDefault="0048658A" w:rsidP="0048658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8658A">
        <w:rPr>
          <w:color w:val="000000"/>
          <w:sz w:val="24"/>
          <w:szCs w:val="24"/>
        </w:rPr>
        <w:t>1) punktu ładowania pojazdów;</w:t>
      </w:r>
    </w:p>
    <w:p w:rsidR="0048658A" w:rsidRPr="0048658A" w:rsidRDefault="0048658A" w:rsidP="0048658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8658A">
        <w:rPr>
          <w:color w:val="000000"/>
          <w:sz w:val="24"/>
          <w:szCs w:val="24"/>
        </w:rPr>
        <w:t>2) dwóch stanowisk postojowych.</w:t>
      </w:r>
    </w:p>
    <w:p w:rsidR="0048658A" w:rsidRPr="0048658A" w:rsidRDefault="0048658A" w:rsidP="0048658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8658A">
        <w:rPr>
          <w:color w:val="000000"/>
          <w:sz w:val="24"/>
          <w:szCs w:val="24"/>
        </w:rPr>
        <w:t>3. Wytyczne w zakresie wizualizacji stacji, zgodne z Systemem Informacji Miejskiej, zawarte zostały w załączniku nr 1 do zarządzenia.</w:t>
      </w:r>
    </w:p>
    <w:p w:rsidR="0048658A" w:rsidRDefault="0048658A" w:rsidP="0048658A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8658A">
        <w:rPr>
          <w:color w:val="000000"/>
          <w:sz w:val="24"/>
          <w:szCs w:val="24"/>
        </w:rPr>
        <w:t>4. Wytyczne do projektowania w zakresie lokalizacji stacji ładowania pojazdów zawarte zostały w załączniku nr 2 do</w:t>
      </w:r>
      <w:r w:rsidRPr="0048658A">
        <w:rPr>
          <w:strike/>
          <w:color w:val="FF0000"/>
          <w:sz w:val="24"/>
          <w:szCs w:val="24"/>
        </w:rPr>
        <w:t xml:space="preserve"> </w:t>
      </w:r>
      <w:r w:rsidRPr="0048658A">
        <w:rPr>
          <w:color w:val="000000"/>
          <w:sz w:val="24"/>
          <w:szCs w:val="24"/>
        </w:rPr>
        <w:t>zarządzenia.</w:t>
      </w:r>
    </w:p>
    <w:p w:rsidR="0048658A" w:rsidRDefault="0048658A" w:rsidP="0048658A">
      <w:pPr>
        <w:spacing w:line="360" w:lineRule="auto"/>
        <w:jc w:val="both"/>
        <w:rPr>
          <w:color w:val="000000"/>
          <w:sz w:val="24"/>
        </w:rPr>
      </w:pPr>
    </w:p>
    <w:p w:rsidR="0048658A" w:rsidRDefault="0048658A" w:rsidP="0048658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48658A" w:rsidRDefault="0048658A" w:rsidP="0048658A">
      <w:pPr>
        <w:keepNext/>
        <w:spacing w:line="360" w:lineRule="auto"/>
        <w:rPr>
          <w:color w:val="000000"/>
          <w:sz w:val="24"/>
        </w:rPr>
      </w:pPr>
    </w:p>
    <w:p w:rsidR="0048658A" w:rsidRPr="0048658A" w:rsidRDefault="0048658A" w:rsidP="0048658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8658A">
        <w:rPr>
          <w:color w:val="000000"/>
          <w:sz w:val="24"/>
          <w:szCs w:val="24"/>
        </w:rPr>
        <w:t>1. Wnioskodawca nie może ubiegać się o mniej niż 5 lokalizacji stacji.</w:t>
      </w:r>
    </w:p>
    <w:p w:rsidR="0048658A" w:rsidRPr="0048658A" w:rsidRDefault="0048658A" w:rsidP="0048658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8658A">
        <w:rPr>
          <w:color w:val="000000"/>
          <w:sz w:val="24"/>
          <w:szCs w:val="24"/>
        </w:rPr>
        <w:t>2. Wniosek o wydanie opinii dotyczącej lokalizacji stacji należy składać do Zarządu Dróg Miejskich. Powinien zawierać:</w:t>
      </w:r>
    </w:p>
    <w:p w:rsidR="0048658A" w:rsidRPr="0048658A" w:rsidRDefault="0048658A" w:rsidP="0048658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8658A">
        <w:rPr>
          <w:color w:val="000000"/>
          <w:sz w:val="24"/>
          <w:szCs w:val="24"/>
        </w:rPr>
        <w:t>1) imię i nazwisko, PESEL oraz adres osoby fizycznej albo nazwę podmiotu prowadzącego działalność gospodarczą, jej NIP lub KRS, adres siedziby;</w:t>
      </w:r>
    </w:p>
    <w:p w:rsidR="0048658A" w:rsidRPr="0048658A" w:rsidRDefault="0048658A" w:rsidP="0048658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8658A">
        <w:rPr>
          <w:color w:val="000000"/>
          <w:sz w:val="24"/>
          <w:szCs w:val="24"/>
        </w:rPr>
        <w:t>2) plan sytuacyjny w skali 1:500 z zaznaczoną lokalizacją oraz zwymiarowanymi elementami stacji dla każdej z wnioskowanych lokalizacji.</w:t>
      </w:r>
    </w:p>
    <w:p w:rsidR="0048658A" w:rsidRPr="0048658A" w:rsidRDefault="0048658A" w:rsidP="0048658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8658A">
        <w:rPr>
          <w:color w:val="000000"/>
          <w:sz w:val="24"/>
          <w:szCs w:val="24"/>
        </w:rPr>
        <w:t>3. Proponowana lokalizacja stacji musi uwzględniać następujące warunki:</w:t>
      </w:r>
    </w:p>
    <w:p w:rsidR="0048658A" w:rsidRPr="0048658A" w:rsidRDefault="0048658A" w:rsidP="0048658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8658A">
        <w:rPr>
          <w:color w:val="000000"/>
          <w:sz w:val="24"/>
          <w:szCs w:val="24"/>
        </w:rPr>
        <w:t>1) działka, na której zlokalizowana ma być stacja, znajduje się w administracji Zarządu Dróg Miejskich;</w:t>
      </w:r>
    </w:p>
    <w:p w:rsidR="0048658A" w:rsidRPr="0048658A" w:rsidRDefault="0048658A" w:rsidP="0048658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8658A">
        <w:rPr>
          <w:color w:val="000000"/>
          <w:sz w:val="24"/>
          <w:szCs w:val="24"/>
        </w:rPr>
        <w:t>2) stanowiska postojowe muszą stanowić ogólnodostępne miejsca postojowe;</w:t>
      </w:r>
    </w:p>
    <w:p w:rsidR="0048658A" w:rsidRPr="0048658A" w:rsidRDefault="0048658A" w:rsidP="0048658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8658A">
        <w:rPr>
          <w:color w:val="000000"/>
          <w:sz w:val="24"/>
          <w:szCs w:val="24"/>
        </w:rPr>
        <w:t>3) proponowana lokalizacja stacji nie może znajdować się w odległości mniejszej niż 200 metrów od istniejącej stacji ładowania pojazdów lub projektowanej stacji, którą wskazano w innym złożonym wcześniej wniosku;</w:t>
      </w:r>
    </w:p>
    <w:p w:rsidR="0048658A" w:rsidRPr="0048658A" w:rsidRDefault="0048658A" w:rsidP="0048658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8658A">
        <w:rPr>
          <w:color w:val="000000"/>
          <w:sz w:val="24"/>
          <w:szCs w:val="24"/>
        </w:rPr>
        <w:t>4) lokalizacja stacji nie może powodować utrudnień w zakresie obsługi przyległych posesji, a także w zakresie widoczności w miejscach wyjazdów z posesji;</w:t>
      </w:r>
    </w:p>
    <w:p w:rsidR="0048658A" w:rsidRPr="0048658A" w:rsidRDefault="0048658A" w:rsidP="0048658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8658A">
        <w:rPr>
          <w:color w:val="000000"/>
          <w:sz w:val="24"/>
          <w:szCs w:val="24"/>
        </w:rPr>
        <w:t>5) stacja nie może znajdować się na obszarze widoków miejsc historycznych.</w:t>
      </w:r>
    </w:p>
    <w:p w:rsidR="0048658A" w:rsidRPr="0048658A" w:rsidRDefault="0048658A" w:rsidP="0048658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8658A">
        <w:rPr>
          <w:color w:val="000000"/>
          <w:sz w:val="24"/>
          <w:szCs w:val="24"/>
        </w:rPr>
        <w:t>4. Pozytywna opinia lokalizacyjna jest podstawą do wystąpienia o wszystkie wymagane prawem pozwolenia i zatwierdzenia oraz przystąpienia do opracowania dokumentacji projektowej w celu wybudowania stacji.</w:t>
      </w:r>
    </w:p>
    <w:p w:rsidR="0048658A" w:rsidRPr="0048658A" w:rsidRDefault="0048658A" w:rsidP="0048658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8658A">
        <w:rPr>
          <w:color w:val="000000"/>
          <w:sz w:val="24"/>
          <w:szCs w:val="24"/>
        </w:rPr>
        <w:t>5. Do obowiązków wnioskodawcy należy:</w:t>
      </w:r>
    </w:p>
    <w:p w:rsidR="0048658A" w:rsidRPr="0048658A" w:rsidRDefault="0048658A" w:rsidP="0048658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8658A">
        <w:rPr>
          <w:color w:val="000000"/>
          <w:sz w:val="24"/>
          <w:szCs w:val="24"/>
        </w:rPr>
        <w:t>1) opracowanie i zatwierdzenie organizacji ruchu z uwzględnieniem stacji na podstawie wytycznych zawartych w załączniku nr 2;</w:t>
      </w:r>
    </w:p>
    <w:p w:rsidR="0048658A" w:rsidRPr="0048658A" w:rsidRDefault="0048658A" w:rsidP="0048658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8658A">
        <w:rPr>
          <w:color w:val="000000"/>
          <w:sz w:val="24"/>
          <w:szCs w:val="24"/>
        </w:rPr>
        <w:t>2) zyskanie warunków przyłączeniowych;</w:t>
      </w:r>
    </w:p>
    <w:p w:rsidR="0048658A" w:rsidRPr="0048658A" w:rsidRDefault="0048658A" w:rsidP="0048658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8658A">
        <w:rPr>
          <w:color w:val="000000"/>
          <w:sz w:val="24"/>
          <w:szCs w:val="24"/>
        </w:rPr>
        <w:t>3) wystąpienie z wnioskiem na naradę koordynacyjną w celu uzgodnienia przebiegu trasy przyłączeń, instalacji zasilającej urządzenia, lokalizacji punktu ładowania względem infrastruktury podziemnej,</w:t>
      </w:r>
    </w:p>
    <w:p w:rsidR="0048658A" w:rsidRPr="0048658A" w:rsidRDefault="0048658A" w:rsidP="0048658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8658A">
        <w:rPr>
          <w:color w:val="000000"/>
          <w:sz w:val="24"/>
          <w:szCs w:val="24"/>
        </w:rPr>
        <w:t>4) uzgodnienie wyglądu stacji ładowania pojazdów z Pełnomocnikiem Prezydenta Miasta ds. Estetyki Miasta, na podstawie wytycznych zawartych w załączniku nr 1;</w:t>
      </w:r>
    </w:p>
    <w:p w:rsidR="0048658A" w:rsidRPr="0048658A" w:rsidRDefault="0048658A" w:rsidP="0048658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8658A">
        <w:rPr>
          <w:color w:val="000000"/>
          <w:sz w:val="24"/>
          <w:szCs w:val="24"/>
        </w:rPr>
        <w:t xml:space="preserve">5) spełnienie wszystkich wymogów określonych w ustawie o </w:t>
      </w:r>
      <w:proofErr w:type="spellStart"/>
      <w:r w:rsidRPr="0048658A">
        <w:rPr>
          <w:color w:val="000000"/>
          <w:sz w:val="24"/>
          <w:szCs w:val="24"/>
        </w:rPr>
        <w:t>elektromobilności</w:t>
      </w:r>
      <w:proofErr w:type="spellEnd"/>
      <w:r w:rsidRPr="0048658A">
        <w:rPr>
          <w:color w:val="000000"/>
          <w:sz w:val="24"/>
          <w:szCs w:val="24"/>
        </w:rPr>
        <w:t xml:space="preserve"> i paliwach alternatywnych.</w:t>
      </w:r>
    </w:p>
    <w:p w:rsidR="0048658A" w:rsidRPr="0048658A" w:rsidRDefault="0048658A" w:rsidP="0048658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8658A">
        <w:rPr>
          <w:color w:val="000000"/>
          <w:sz w:val="24"/>
          <w:szCs w:val="24"/>
        </w:rPr>
        <w:lastRenderedPageBreak/>
        <w:t>6. Na podstawie wszystkich uzgodnień i informacji z narad koordynacyjnych wnioskodawca zobowiązany jest przedstawić do akceptacji Zarządu Dróg Miejskich projekt techniczny wykonany przez osobę posiadającą uprawnienia do projektowania, z uwzględnieniem następujących elementów:</w:t>
      </w:r>
    </w:p>
    <w:p w:rsidR="0048658A" w:rsidRPr="0048658A" w:rsidRDefault="0048658A" w:rsidP="0048658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8658A">
        <w:rPr>
          <w:color w:val="000000"/>
          <w:sz w:val="24"/>
          <w:szCs w:val="24"/>
        </w:rPr>
        <w:t>1) zagospodarowanie terenu, w tym inwentaryzacja zieleni (o ile występuje);</w:t>
      </w:r>
    </w:p>
    <w:p w:rsidR="0048658A" w:rsidRPr="0048658A" w:rsidRDefault="0048658A" w:rsidP="0048658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8658A">
        <w:rPr>
          <w:color w:val="000000"/>
          <w:sz w:val="24"/>
          <w:szCs w:val="24"/>
        </w:rPr>
        <w:t>2) opis realizacji inwestycji;</w:t>
      </w:r>
    </w:p>
    <w:p w:rsidR="0048658A" w:rsidRPr="0048658A" w:rsidRDefault="0048658A" w:rsidP="0048658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8658A">
        <w:rPr>
          <w:color w:val="000000"/>
          <w:sz w:val="24"/>
          <w:szCs w:val="24"/>
        </w:rPr>
        <w:t>3) wizualizacja stacji ładowania pojazdów;</w:t>
      </w:r>
    </w:p>
    <w:p w:rsidR="0048658A" w:rsidRPr="0048658A" w:rsidRDefault="0048658A" w:rsidP="0048658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8658A">
        <w:rPr>
          <w:color w:val="000000"/>
          <w:sz w:val="24"/>
          <w:szCs w:val="24"/>
        </w:rPr>
        <w:t>4) plan sytuacyjny przygotowany na aktualnej mapie zasadniczej w skali 1:500;</w:t>
      </w:r>
    </w:p>
    <w:p w:rsidR="0048658A" w:rsidRPr="0048658A" w:rsidRDefault="0048658A" w:rsidP="0048658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8658A">
        <w:rPr>
          <w:color w:val="000000"/>
          <w:sz w:val="24"/>
          <w:szCs w:val="24"/>
        </w:rPr>
        <w:t>5) projekt stałej organizacji ruchu wraz z zatwierdzeniem;</w:t>
      </w:r>
    </w:p>
    <w:p w:rsidR="0048658A" w:rsidRPr="0048658A" w:rsidRDefault="0048658A" w:rsidP="0048658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8658A">
        <w:rPr>
          <w:color w:val="000000"/>
          <w:sz w:val="24"/>
          <w:szCs w:val="24"/>
        </w:rPr>
        <w:t>6) uzgodnienie wyglądu stacji z Pełnomocnikiem Prezydenta ds. Estetyki Miasta;</w:t>
      </w:r>
    </w:p>
    <w:p w:rsidR="0048658A" w:rsidRPr="0048658A" w:rsidRDefault="0048658A" w:rsidP="0048658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8658A">
        <w:rPr>
          <w:color w:val="000000"/>
          <w:sz w:val="24"/>
          <w:szCs w:val="24"/>
        </w:rPr>
        <w:t>7) zgłoszenie do Wydziału Urbanistyki i Architektury Urzędu Miasta Poznania;</w:t>
      </w:r>
    </w:p>
    <w:p w:rsidR="0048658A" w:rsidRPr="0048658A" w:rsidRDefault="0048658A" w:rsidP="0048658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8658A">
        <w:rPr>
          <w:color w:val="000000"/>
          <w:sz w:val="24"/>
          <w:szCs w:val="24"/>
        </w:rPr>
        <w:t>8) w zależności od wymogów określonych przepisami prawa – pozwolenia lub zgłoszenia do Miejskiego Konserwatora Zabytków dotyczące obszaru objętego ochroną konserwatorską.</w:t>
      </w:r>
    </w:p>
    <w:p w:rsidR="0048658A" w:rsidRPr="0048658A" w:rsidRDefault="0048658A" w:rsidP="0048658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8658A">
        <w:rPr>
          <w:color w:val="000000"/>
          <w:sz w:val="24"/>
          <w:szCs w:val="24"/>
        </w:rPr>
        <w:t>7. Na podstawie zaakceptowanego projektu przed przystąpieniem do robót budowlanych wnioskodawca ma obowiązek uzyskania zezwoleń na zajęcie pasa drogowego drogi publicznej, drogi wewnętrznej, w tym:</w:t>
      </w:r>
    </w:p>
    <w:p w:rsidR="0048658A" w:rsidRPr="0048658A" w:rsidRDefault="0048658A" w:rsidP="0048658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8658A">
        <w:rPr>
          <w:color w:val="000000"/>
          <w:sz w:val="24"/>
          <w:szCs w:val="24"/>
        </w:rPr>
        <w:t>1) zezwolenia na lokalizację stacji;</w:t>
      </w:r>
    </w:p>
    <w:p w:rsidR="0048658A" w:rsidRPr="0048658A" w:rsidRDefault="0048658A" w:rsidP="0048658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8658A">
        <w:rPr>
          <w:color w:val="000000"/>
          <w:sz w:val="24"/>
          <w:szCs w:val="24"/>
        </w:rPr>
        <w:t>2) zezwolenia na lokalizację przyłącza zasilającego stacje;</w:t>
      </w:r>
    </w:p>
    <w:p w:rsidR="0048658A" w:rsidRPr="0048658A" w:rsidRDefault="0048658A" w:rsidP="0048658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8658A">
        <w:rPr>
          <w:color w:val="000000"/>
          <w:sz w:val="24"/>
          <w:szCs w:val="24"/>
        </w:rPr>
        <w:t>3) zezwolenia na wykonanie stanowisk.</w:t>
      </w:r>
    </w:p>
    <w:p w:rsidR="0048658A" w:rsidRPr="0048658A" w:rsidRDefault="0048658A" w:rsidP="0048658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8658A">
        <w:rPr>
          <w:color w:val="000000"/>
          <w:sz w:val="24"/>
          <w:szCs w:val="24"/>
        </w:rPr>
        <w:t>8. Wnioskodawca zobowiązany jest wykonać stacje zgodnie z zasadami wiedzy technicznej i</w:t>
      </w:r>
      <w:r w:rsidR="002E4BA5">
        <w:rPr>
          <w:color w:val="000000"/>
          <w:sz w:val="24"/>
          <w:szCs w:val="24"/>
        </w:rPr>
        <w:t> </w:t>
      </w:r>
      <w:r w:rsidRPr="0048658A">
        <w:rPr>
          <w:color w:val="000000"/>
          <w:sz w:val="24"/>
          <w:szCs w:val="24"/>
        </w:rPr>
        <w:t>sztuki inżynierskiej oraz powszechnie obowiązującymi przepisami prawa.</w:t>
      </w:r>
    </w:p>
    <w:p w:rsidR="0048658A" w:rsidRPr="0048658A" w:rsidRDefault="0048658A" w:rsidP="0048658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8658A">
        <w:rPr>
          <w:color w:val="000000"/>
          <w:sz w:val="24"/>
          <w:szCs w:val="24"/>
        </w:rPr>
        <w:t>9. Za infrastrukturę podziemną na drogach publicznych pobierana jest opłata w wysokości określonej w uchwale Rady Miasta Poznania w sprawie wysokości stawek opłat za zajęcie pasa drogowego dróg publicznych w granicach administracyjnych miasta Poznania.</w:t>
      </w:r>
    </w:p>
    <w:p w:rsidR="0048658A" w:rsidRPr="0048658A" w:rsidRDefault="0048658A" w:rsidP="0048658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8658A">
        <w:rPr>
          <w:color w:val="000000"/>
          <w:sz w:val="24"/>
          <w:szCs w:val="24"/>
        </w:rPr>
        <w:t>10. Za wybudowanie stacji oraz infrastruktury podziemnej na drogach wewnętrznych oraz powierzonych Zarządowi Dróg Miejskich pobierana jest opłata w wysokości określonej w</w:t>
      </w:r>
      <w:r w:rsidR="002E4BA5">
        <w:rPr>
          <w:color w:val="000000"/>
          <w:sz w:val="24"/>
          <w:szCs w:val="24"/>
        </w:rPr>
        <w:t> </w:t>
      </w:r>
      <w:r w:rsidRPr="0048658A">
        <w:rPr>
          <w:color w:val="000000"/>
          <w:sz w:val="24"/>
          <w:szCs w:val="24"/>
        </w:rPr>
        <w:t>zarządzeniu Prezydenta w sprawie wysokości stawek czynszu dzierżawnego za zajęcie nieruchomości komunalnych, stanowiących drogi wewnętrzne lub powierzone Zarządowi Dróg Miejskich w Poznaniu, zlokalizowanych w granicach administracyjnych Miasta Poznania.</w:t>
      </w:r>
    </w:p>
    <w:p w:rsidR="0048658A" w:rsidRDefault="0048658A" w:rsidP="0048658A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8658A">
        <w:rPr>
          <w:color w:val="000000"/>
          <w:sz w:val="24"/>
          <w:szCs w:val="24"/>
        </w:rPr>
        <w:t>11. W przypadku gdy konsekwencją realizacji stacji będzie powstawanie odpadów, wnioskodawca postępować będzie zgodnie z postanowieniami ustawy z dnia 13 września 1996 r. o utrzymaniu czystości i porządku w gminach, ustawy z dnia 14 grudnia 2012 r. o</w:t>
      </w:r>
      <w:r w:rsidR="002E4BA5">
        <w:rPr>
          <w:color w:val="000000"/>
          <w:sz w:val="24"/>
          <w:szCs w:val="24"/>
        </w:rPr>
        <w:t> </w:t>
      </w:r>
      <w:r w:rsidRPr="0048658A">
        <w:rPr>
          <w:color w:val="000000"/>
          <w:sz w:val="24"/>
          <w:szCs w:val="24"/>
        </w:rPr>
        <w:t>odpadach oraz z zapisami obowiązującego planu gospodarki odpadami dla województwa wielkopolskiego, a w szczególności wyznaczy do gospodarowania odpadami podmioty spełniające warunki określone ww. ustawami. Odpady wytworzone podczas realizacji stacji będą przekazywane do instalacji uwzględnionej w powyższym planie zgodnie z obowiązującymi przepisami prawa.</w:t>
      </w:r>
    </w:p>
    <w:p w:rsidR="0048658A" w:rsidRDefault="0048658A" w:rsidP="0048658A">
      <w:pPr>
        <w:spacing w:line="360" w:lineRule="auto"/>
        <w:jc w:val="both"/>
        <w:rPr>
          <w:color w:val="000000"/>
          <w:sz w:val="24"/>
        </w:rPr>
      </w:pPr>
    </w:p>
    <w:p w:rsidR="0048658A" w:rsidRDefault="0048658A" w:rsidP="0048658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8658A" w:rsidRDefault="0048658A" w:rsidP="0048658A">
      <w:pPr>
        <w:keepNext/>
        <w:spacing w:line="360" w:lineRule="auto"/>
        <w:rPr>
          <w:color w:val="000000"/>
          <w:sz w:val="24"/>
        </w:rPr>
      </w:pPr>
    </w:p>
    <w:p w:rsidR="0048658A" w:rsidRPr="0048658A" w:rsidRDefault="0048658A" w:rsidP="0048658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8658A">
        <w:rPr>
          <w:color w:val="000000"/>
          <w:sz w:val="24"/>
          <w:szCs w:val="24"/>
        </w:rPr>
        <w:t>1. Za dzierżawę nieruchomości w celu umieszczenia stacji ładowania pojazdów pobierana jest opłata miesięczna w następującej wysokości:</w:t>
      </w:r>
    </w:p>
    <w:p w:rsidR="0048658A" w:rsidRPr="0048658A" w:rsidRDefault="0048658A" w:rsidP="0048658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8658A">
        <w:rPr>
          <w:color w:val="000000"/>
          <w:sz w:val="24"/>
          <w:szCs w:val="24"/>
        </w:rPr>
        <w:t>1) 30 zł za punkt ładowania;</w:t>
      </w:r>
    </w:p>
    <w:p w:rsidR="0048658A" w:rsidRPr="0048658A" w:rsidRDefault="0048658A" w:rsidP="0048658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8658A">
        <w:rPr>
          <w:color w:val="000000"/>
          <w:sz w:val="24"/>
          <w:szCs w:val="24"/>
        </w:rPr>
        <w:t>2) 1,50 zł za m</w:t>
      </w:r>
      <w:r w:rsidRPr="0048658A">
        <w:rPr>
          <w:color w:val="000000"/>
          <w:sz w:val="24"/>
          <w:szCs w:val="24"/>
          <w:vertAlign w:val="superscript"/>
        </w:rPr>
        <w:t>2</w:t>
      </w:r>
      <w:r w:rsidRPr="0048658A">
        <w:rPr>
          <w:color w:val="000000"/>
          <w:sz w:val="24"/>
          <w:szCs w:val="24"/>
        </w:rPr>
        <w:t xml:space="preserve"> stanowiska postojowego;</w:t>
      </w:r>
    </w:p>
    <w:p w:rsidR="0048658A" w:rsidRPr="0048658A" w:rsidRDefault="0048658A" w:rsidP="0048658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8658A">
        <w:rPr>
          <w:color w:val="000000"/>
          <w:sz w:val="24"/>
          <w:szCs w:val="24"/>
        </w:rPr>
        <w:t>3) 50 zł za logo firmy.</w:t>
      </w:r>
    </w:p>
    <w:p w:rsidR="0048658A" w:rsidRPr="0048658A" w:rsidRDefault="0048658A" w:rsidP="0048658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8658A">
        <w:rPr>
          <w:color w:val="000000"/>
          <w:sz w:val="24"/>
          <w:szCs w:val="24"/>
        </w:rPr>
        <w:t>2. Podmioty gospodarcze, osoby fizyczne mogą występować z wnioskiem o dzierżawę nieruchomości na ulicach administrowanych przez Zarząd Dróg Miejskich w celu umieszczenia stacji ładowania pojazdów na okres 7 lat.</w:t>
      </w:r>
    </w:p>
    <w:p w:rsidR="0048658A" w:rsidRPr="0048658A" w:rsidRDefault="0048658A" w:rsidP="0048658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8658A">
        <w:rPr>
          <w:color w:val="000000"/>
          <w:sz w:val="24"/>
          <w:szCs w:val="24"/>
        </w:rPr>
        <w:t>3. Do wniosku o zawarcie umowy dzierżawy stacji należy złożyć:</w:t>
      </w:r>
    </w:p>
    <w:p w:rsidR="0048658A" w:rsidRPr="0048658A" w:rsidRDefault="0048658A" w:rsidP="0048658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8658A">
        <w:rPr>
          <w:color w:val="000000"/>
          <w:sz w:val="24"/>
          <w:szCs w:val="24"/>
        </w:rPr>
        <w:t>1) dokument poświadczający odbiór Urzędu Dozoru Technicznego;</w:t>
      </w:r>
    </w:p>
    <w:p w:rsidR="0048658A" w:rsidRDefault="0048658A" w:rsidP="0048658A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8658A">
        <w:rPr>
          <w:color w:val="000000"/>
          <w:sz w:val="24"/>
          <w:szCs w:val="24"/>
        </w:rPr>
        <w:t>2) projekt techniczny zaakceptowany przez Zarząd Dróg Miejskich.</w:t>
      </w:r>
    </w:p>
    <w:p w:rsidR="0048658A" w:rsidRDefault="0048658A" w:rsidP="0048658A">
      <w:pPr>
        <w:spacing w:line="360" w:lineRule="auto"/>
        <w:jc w:val="both"/>
        <w:rPr>
          <w:color w:val="000000"/>
          <w:sz w:val="24"/>
        </w:rPr>
      </w:pPr>
    </w:p>
    <w:p w:rsidR="0048658A" w:rsidRDefault="0048658A" w:rsidP="0048658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8658A" w:rsidRDefault="0048658A" w:rsidP="0048658A">
      <w:pPr>
        <w:keepNext/>
        <w:spacing w:line="360" w:lineRule="auto"/>
        <w:rPr>
          <w:color w:val="000000"/>
          <w:sz w:val="24"/>
        </w:rPr>
      </w:pPr>
    </w:p>
    <w:p w:rsidR="0048658A" w:rsidRDefault="0048658A" w:rsidP="0048658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8658A">
        <w:rPr>
          <w:color w:val="000000"/>
          <w:sz w:val="24"/>
          <w:szCs w:val="24"/>
        </w:rPr>
        <w:t>Wykonanie zarządzenia powierza się Dyrektorowi Zarządu Dróg Miejskich.</w:t>
      </w:r>
    </w:p>
    <w:p w:rsidR="0048658A" w:rsidRDefault="0048658A" w:rsidP="0048658A">
      <w:pPr>
        <w:spacing w:line="360" w:lineRule="auto"/>
        <w:jc w:val="both"/>
        <w:rPr>
          <w:color w:val="000000"/>
          <w:sz w:val="24"/>
        </w:rPr>
      </w:pPr>
    </w:p>
    <w:p w:rsidR="0048658A" w:rsidRDefault="0048658A" w:rsidP="0048658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8658A" w:rsidRDefault="0048658A" w:rsidP="0048658A">
      <w:pPr>
        <w:keepNext/>
        <w:spacing w:line="360" w:lineRule="auto"/>
        <w:rPr>
          <w:color w:val="000000"/>
          <w:sz w:val="24"/>
        </w:rPr>
      </w:pPr>
    </w:p>
    <w:p w:rsidR="0048658A" w:rsidRDefault="0048658A" w:rsidP="0048658A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8658A">
        <w:rPr>
          <w:color w:val="000000"/>
          <w:sz w:val="24"/>
          <w:szCs w:val="24"/>
        </w:rPr>
        <w:t>Zarządzenie wchodzi w życie z dniem podpisania.</w:t>
      </w:r>
    </w:p>
    <w:p w:rsidR="0048658A" w:rsidRDefault="0048658A" w:rsidP="0048658A">
      <w:pPr>
        <w:spacing w:line="360" w:lineRule="auto"/>
        <w:jc w:val="both"/>
        <w:rPr>
          <w:color w:val="000000"/>
          <w:sz w:val="24"/>
        </w:rPr>
      </w:pPr>
    </w:p>
    <w:p w:rsidR="0048658A" w:rsidRDefault="0048658A" w:rsidP="0048658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8658A" w:rsidRDefault="0048658A" w:rsidP="0048658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8658A" w:rsidRPr="0048658A" w:rsidRDefault="0048658A" w:rsidP="0048658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8658A" w:rsidRPr="0048658A" w:rsidSect="0048658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58A" w:rsidRDefault="0048658A">
      <w:r>
        <w:separator/>
      </w:r>
    </w:p>
  </w:endnote>
  <w:endnote w:type="continuationSeparator" w:id="0">
    <w:p w:rsidR="0048658A" w:rsidRDefault="00486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58A" w:rsidRDefault="0048658A">
      <w:r>
        <w:separator/>
      </w:r>
    </w:p>
  </w:footnote>
  <w:footnote w:type="continuationSeparator" w:id="0">
    <w:p w:rsidR="0048658A" w:rsidRDefault="004865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sierpnia 2023r."/>
    <w:docVar w:name="AktNr" w:val="656/2023/P"/>
    <w:docVar w:name="Sprawa" w:val="zasad wydzierżawiania pasa drogowego dróg publicznych, dróg wewnętrznych oraz nieruchomości powierzonych Zarządowi Dróg Miejskich z przeznaczeniem na ogólnodostępne stacje ładowania pojazdów elektrycznych oraz hybrydowych."/>
  </w:docVars>
  <w:rsids>
    <w:rsidRoot w:val="0048658A"/>
    <w:rsid w:val="00072485"/>
    <w:rsid w:val="000C07FF"/>
    <w:rsid w:val="000E2E12"/>
    <w:rsid w:val="00167A3B"/>
    <w:rsid w:val="002C4925"/>
    <w:rsid w:val="002E4BA5"/>
    <w:rsid w:val="003679C6"/>
    <w:rsid w:val="00373368"/>
    <w:rsid w:val="00451FF2"/>
    <w:rsid w:val="0048658A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943</Words>
  <Characters>6070</Characters>
  <Application>Microsoft Office Word</Application>
  <DocSecurity>0</DocSecurity>
  <Lines>134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6938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2023-08-04T06:33:00Z</dcterms:created>
  <dcterms:modified xsi:type="dcterms:W3CDTF">2023-08-04T06:33:00Z</dcterms:modified>
</cp:coreProperties>
</file>