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8FD41" w14:textId="1EB381AF" w:rsidR="00F90B1E" w:rsidRPr="00F90B1E" w:rsidRDefault="00F90B1E" w:rsidP="00F90B1E">
      <w:pPr>
        <w:keepNext/>
        <w:spacing w:after="0" w:line="240" w:lineRule="auto"/>
        <w:ind w:right="-648"/>
        <w:jc w:val="right"/>
        <w:outlineLvl w:val="0"/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Załącznik </w:t>
      </w:r>
      <w:r w:rsidRPr="00F90B1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 xml:space="preserve">do zarządzenia Nr </w:t>
      </w:r>
      <w:r w:rsidR="00AC371F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677/</w:t>
      </w:r>
      <w:r w:rsidRPr="00F90B1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2023/P</w:t>
      </w:r>
    </w:p>
    <w:p w14:paraId="2F887331" w14:textId="77777777" w:rsidR="00F90B1E" w:rsidRPr="00F90B1E" w:rsidRDefault="00F90B1E" w:rsidP="00F90B1E">
      <w:pPr>
        <w:spacing w:after="0" w:line="240" w:lineRule="auto"/>
        <w:ind w:right="-648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PREZYDENTA MIASTA POZNANIA</w:t>
      </w:r>
    </w:p>
    <w:p w14:paraId="20B7EAB5" w14:textId="2A18576C" w:rsidR="00F90B1E" w:rsidRPr="00F90B1E" w:rsidRDefault="00F90B1E" w:rsidP="00F90B1E">
      <w:pPr>
        <w:spacing w:after="0" w:line="240" w:lineRule="auto"/>
        <w:ind w:right="-648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z dnia </w:t>
      </w:r>
      <w:r w:rsidR="00AC371F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17.08.</w:t>
      </w:r>
      <w:bookmarkStart w:id="0" w:name="_GoBack"/>
      <w:bookmarkEnd w:id="0"/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2023 r.</w:t>
      </w:r>
    </w:p>
    <w:p w14:paraId="4AB3D54E" w14:textId="77777777" w:rsidR="00F90B1E" w:rsidRDefault="00F90B1E" w:rsidP="00F90B1E">
      <w:pPr>
        <w:keepNext/>
        <w:snapToGrid w:val="0"/>
        <w:spacing w:after="0" w:line="360" w:lineRule="auto"/>
        <w:ind w:left="-709" w:right="-853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0AE9F9" w14:textId="77777777" w:rsidR="008539F5" w:rsidRPr="00F90B1E" w:rsidRDefault="008539F5" w:rsidP="00F90B1E">
      <w:pPr>
        <w:keepNext/>
        <w:snapToGrid w:val="0"/>
        <w:spacing w:after="0" w:line="360" w:lineRule="auto"/>
        <w:ind w:left="-709" w:right="-853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BEF116" w14:textId="77777777" w:rsidR="00D455B2" w:rsidRPr="00F90B1E" w:rsidRDefault="00D455B2" w:rsidP="00D455B2">
      <w:pPr>
        <w:keepNext/>
        <w:snapToGrid w:val="0"/>
        <w:spacing w:after="0" w:line="360" w:lineRule="auto"/>
        <w:ind w:left="-709" w:right="-853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14:paraId="5133CE1B" w14:textId="77777777" w:rsidR="00A943EC" w:rsidRDefault="00D455B2" w:rsidP="00D455B2">
      <w:pPr>
        <w:ind w:left="-567" w:right="-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0B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lokalu mieszkalnego przeznaczonego do sprzedaży w trybie przetargu ustnego nieograniczonego</w:t>
      </w:r>
    </w:p>
    <w:p w14:paraId="4B76B80D" w14:textId="77777777" w:rsidR="008539F5" w:rsidRPr="00F90B1E" w:rsidRDefault="008539F5" w:rsidP="00D455B2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6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8"/>
        <w:gridCol w:w="7938"/>
      </w:tblGrid>
      <w:tr w:rsidR="00D455B2" w:rsidRPr="00F90B1E" w14:paraId="659B8C1C" w14:textId="77777777" w:rsidTr="00AA02FB">
        <w:trPr>
          <w:trHeight w:val="26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7FA730" w14:textId="77777777" w:rsidR="00D455B2" w:rsidRPr="00F90B1E" w:rsidRDefault="00D455B2" w:rsidP="00E05CB9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ind w:left="292" w:right="-81" w:hanging="283"/>
              <w:rPr>
                <w:rFonts w:ascii="Times New Roman" w:hAnsi="Times New Roman" w:cs="Times New Roman"/>
                <w:caps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3D9575" w14:textId="77777777" w:rsidR="00D455B2" w:rsidRPr="00F90B1E" w:rsidRDefault="00D455B2" w:rsidP="00AA02FB">
            <w:pPr>
              <w:spacing w:before="60" w:after="8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90B1E">
              <w:rPr>
                <w:rStyle w:val="Inne"/>
                <w:b/>
                <w:color w:val="000000"/>
                <w:sz w:val="20"/>
                <w:szCs w:val="20"/>
              </w:rPr>
              <w:t>Wrocław, ul. Jana Długosza 5 – lokal mieszkalny nr 5</w:t>
            </w:r>
          </w:p>
        </w:tc>
      </w:tr>
      <w:tr w:rsidR="00D455B2" w:rsidRPr="00F90B1E" w14:paraId="43462A45" w14:textId="77777777" w:rsidTr="00AA02FB">
        <w:trPr>
          <w:trHeight w:val="407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5AE983" w14:textId="77777777" w:rsidR="00D455B2" w:rsidRPr="00F90B1E" w:rsidRDefault="00D455B2" w:rsidP="00E05CB9">
            <w:pPr>
              <w:pStyle w:val="Akapitzlist"/>
              <w:numPr>
                <w:ilvl w:val="0"/>
                <w:numId w:val="3"/>
              </w:numPr>
              <w:tabs>
                <w:tab w:val="left" w:pos="-70"/>
              </w:tabs>
              <w:spacing w:before="60" w:after="60" w:line="240" w:lineRule="auto"/>
              <w:ind w:left="292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BD0A2E" w14:textId="77777777" w:rsidR="00D455B2" w:rsidRPr="00F90B1E" w:rsidRDefault="00D455B2" w:rsidP="00E05CB9">
            <w:pPr>
              <w:pStyle w:val="Inne0"/>
              <w:shd w:val="clear" w:color="auto" w:fill="auto"/>
              <w:spacing w:before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b/>
                <w:color w:val="000000"/>
                <w:sz w:val="20"/>
                <w:szCs w:val="20"/>
              </w:rPr>
              <w:t>ul. Jana Długosza 5</w:t>
            </w:r>
          </w:p>
          <w:p w14:paraId="343C340B" w14:textId="77777777" w:rsidR="00D455B2" w:rsidRPr="00F90B1E" w:rsidRDefault="00D455B2" w:rsidP="00E05CB9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obręb Karłowice arkusz 19 działka 12/6 (B) </w:t>
            </w:r>
            <w:r w:rsidRPr="00F90B1E">
              <w:rPr>
                <w:rStyle w:val="Inne"/>
                <w:color w:val="000000" w:themeColor="text1"/>
                <w:sz w:val="20"/>
                <w:szCs w:val="20"/>
              </w:rPr>
              <w:t>pow. 176 m</w:t>
            </w:r>
            <w:r w:rsidRPr="00F90B1E">
              <w:rPr>
                <w:rStyle w:val="Inne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996391" w:rsidRPr="00F90B1E">
              <w:rPr>
                <w:rStyle w:val="Inne"/>
                <w:color w:val="000000" w:themeColor="text1"/>
                <w:sz w:val="20"/>
                <w:szCs w:val="20"/>
              </w:rPr>
              <w:t xml:space="preserve">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7C79C4" w:rsidRPr="00F90B1E">
              <w:rPr>
                <w:rStyle w:val="Inne"/>
                <w:color w:val="000000"/>
                <w:sz w:val="20"/>
                <w:szCs w:val="20"/>
              </w:rPr>
              <w:t>WR1K/00091059/2</w:t>
            </w:r>
          </w:p>
          <w:p w14:paraId="04A55FB8" w14:textId="77777777" w:rsidR="00D455B2" w:rsidRPr="00F90B1E" w:rsidRDefault="00D455B2" w:rsidP="007C79C4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sz w:val="20"/>
                <w:szCs w:val="20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Według </w:t>
            </w:r>
            <w:r w:rsidR="007C79C4" w:rsidRPr="00F90B1E">
              <w:rPr>
                <w:rStyle w:val="Inne"/>
                <w:color w:val="000000"/>
                <w:sz w:val="20"/>
                <w:szCs w:val="20"/>
              </w:rPr>
              <w:t xml:space="preserve">KW WR1K/00091059/2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– współwłasność: Miasta Poznania</w:t>
            </w:r>
            <w:r w:rsidR="007C79C4" w:rsidRPr="00F90B1E">
              <w:rPr>
                <w:rStyle w:val="Inne"/>
                <w:color w:val="000000"/>
                <w:sz w:val="20"/>
                <w:szCs w:val="20"/>
              </w:rPr>
              <w:t>, Gmin</w:t>
            </w:r>
            <w:r w:rsidR="00360885" w:rsidRPr="00F90B1E">
              <w:rPr>
                <w:rStyle w:val="Inne"/>
                <w:color w:val="000000"/>
                <w:sz w:val="20"/>
                <w:szCs w:val="20"/>
              </w:rPr>
              <w:t>y Miejskiej</w:t>
            </w:r>
            <w:r w:rsidR="007C79C4" w:rsidRPr="00F90B1E">
              <w:rPr>
                <w:rStyle w:val="Inne"/>
                <w:color w:val="000000"/>
                <w:sz w:val="20"/>
                <w:szCs w:val="20"/>
              </w:rPr>
              <w:t xml:space="preserve"> Wrocław</w:t>
            </w:r>
            <w:r w:rsidR="007D1D01">
              <w:rPr>
                <w:rStyle w:val="Inne"/>
                <w:color w:val="000000"/>
                <w:sz w:val="20"/>
                <w:szCs w:val="20"/>
              </w:rPr>
              <w:br/>
            </w:r>
            <w:r w:rsidRPr="00F90B1E">
              <w:rPr>
                <w:rStyle w:val="Inne"/>
                <w:color w:val="000000"/>
                <w:sz w:val="20"/>
                <w:szCs w:val="20"/>
              </w:rPr>
              <w:t>i osób fizycznych – właści</w:t>
            </w:r>
            <w:r w:rsidR="00D361D1" w:rsidRPr="00F90B1E">
              <w:rPr>
                <w:rStyle w:val="Inne"/>
                <w:color w:val="000000"/>
                <w:sz w:val="20"/>
                <w:szCs w:val="20"/>
              </w:rPr>
              <w:t>cieli wyodrębnionych lokali nr 1, 2, 3, 4, 7, 8.</w:t>
            </w:r>
          </w:p>
          <w:p w14:paraId="5755C187" w14:textId="77777777" w:rsidR="00D455B2" w:rsidRPr="00F90B1E" w:rsidRDefault="00D10244" w:rsidP="007D1D01">
            <w:pPr>
              <w:pStyle w:val="Inne0"/>
              <w:shd w:val="clear" w:color="auto" w:fill="auto"/>
              <w:spacing w:after="120" w:line="240" w:lineRule="auto"/>
              <w:ind w:left="0" w:firstLine="0"/>
              <w:rPr>
                <w:rStyle w:val="Inne"/>
                <w:i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>Dział</w:t>
            </w:r>
            <w:r w:rsidR="00996391" w:rsidRPr="00F90B1E">
              <w:rPr>
                <w:rStyle w:val="Inne"/>
                <w:color w:val="000000"/>
                <w:sz w:val="20"/>
                <w:szCs w:val="20"/>
              </w:rPr>
              <w:t>y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>III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i IV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 xml:space="preserve"> KW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WR1K/00091059/2 nie zawierają żadnych wpisów</w:t>
            </w:r>
            <w:r w:rsidR="00D455B2" w:rsidRPr="00F90B1E">
              <w:rPr>
                <w:rStyle w:val="Inne"/>
                <w:i/>
                <w:color w:val="000000"/>
                <w:sz w:val="20"/>
                <w:szCs w:val="20"/>
              </w:rPr>
              <w:t>.</w:t>
            </w:r>
          </w:p>
          <w:p w14:paraId="0FEE2DEA" w14:textId="77777777" w:rsidR="00D455B2" w:rsidRPr="00F90B1E" w:rsidRDefault="00D455B2" w:rsidP="00E05CB9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b/>
                <w:color w:val="000000"/>
                <w:sz w:val="20"/>
                <w:szCs w:val="20"/>
              </w:rPr>
              <w:t xml:space="preserve">lokal mieszkalny nr 5 –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>WR1K/00153829/4</w:t>
            </w:r>
          </w:p>
          <w:p w14:paraId="3F6423A1" w14:textId="77777777" w:rsidR="00D455B2" w:rsidRPr="00F90B1E" w:rsidRDefault="00D455B2" w:rsidP="00D10244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Według 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>KW WR1K/00153829/4</w:t>
            </w:r>
            <w:r w:rsidR="00D10244" w:rsidRPr="00F90B1E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– właściciel: Miasto Poznań.</w:t>
            </w:r>
          </w:p>
          <w:p w14:paraId="7FB7A51C" w14:textId="77777777" w:rsidR="00D455B2" w:rsidRPr="00F90B1E" w:rsidRDefault="00D10244" w:rsidP="00E05CB9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>Dział</w:t>
            </w:r>
            <w:r w:rsidR="00996391" w:rsidRPr="00F90B1E">
              <w:rPr>
                <w:rStyle w:val="Inne"/>
                <w:color w:val="000000"/>
                <w:sz w:val="20"/>
                <w:szCs w:val="20"/>
              </w:rPr>
              <w:t>y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III i IV KW WR1K/00153829/4 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>nie zawierają żadnych wpisów.</w:t>
            </w:r>
          </w:p>
        </w:tc>
      </w:tr>
      <w:tr w:rsidR="00D455B2" w:rsidRPr="00F90B1E" w14:paraId="3488D0FB" w14:textId="77777777" w:rsidTr="00AA02FB">
        <w:trPr>
          <w:trHeight w:val="1963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D05FB9" w14:textId="77777777" w:rsidR="00D455B2" w:rsidRPr="00F90B1E" w:rsidRDefault="00D455B2" w:rsidP="00E05CB9">
            <w:pPr>
              <w:pStyle w:val="Akapitzlist"/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92" w:hanging="29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F5210F" w14:textId="77777777" w:rsidR="00D455B2" w:rsidRPr="00F90B1E" w:rsidRDefault="003A31DF" w:rsidP="005C26C4">
            <w:pPr>
              <w:pStyle w:val="Inne0"/>
              <w:numPr>
                <w:ilvl w:val="0"/>
                <w:numId w:val="19"/>
              </w:numPr>
              <w:shd w:val="clear" w:color="auto" w:fill="auto"/>
              <w:spacing w:before="60"/>
              <w:ind w:left="358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>położona we Wrocławiu</w:t>
            </w:r>
            <w:r w:rsidR="000C7B6C">
              <w:rPr>
                <w:rStyle w:val="Inne"/>
                <w:color w:val="000000"/>
                <w:sz w:val="20"/>
                <w:szCs w:val="20"/>
              </w:rPr>
              <w:t>,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ok. 5 km od ścisłego centrum miasta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 xml:space="preserve">, przy ul. </w:t>
            </w:r>
            <w:r w:rsidR="00F01880" w:rsidRPr="00F90B1E">
              <w:rPr>
                <w:rStyle w:val="Inne"/>
                <w:color w:val="000000"/>
                <w:sz w:val="20"/>
                <w:szCs w:val="20"/>
              </w:rPr>
              <w:t>Jana Długosza 5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>;</w:t>
            </w:r>
          </w:p>
          <w:p w14:paraId="3802292C" w14:textId="77777777" w:rsidR="00D455B2" w:rsidRPr="00F90B1E" w:rsidRDefault="00D455B2" w:rsidP="005C26C4">
            <w:pPr>
              <w:pStyle w:val="Inne0"/>
              <w:numPr>
                <w:ilvl w:val="0"/>
                <w:numId w:val="19"/>
              </w:numPr>
              <w:shd w:val="clear" w:color="auto" w:fill="auto"/>
              <w:ind w:left="358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>nieruchomość gruntowa zabudowana budynkiem wielolokalowym;</w:t>
            </w:r>
          </w:p>
          <w:p w14:paraId="45F245F7" w14:textId="281B2CFE" w:rsidR="00513386" w:rsidRPr="00F90B1E" w:rsidRDefault="00513386" w:rsidP="005C26C4">
            <w:pPr>
              <w:pStyle w:val="Inne0"/>
              <w:numPr>
                <w:ilvl w:val="0"/>
                <w:numId w:val="19"/>
              </w:numPr>
              <w:shd w:val="clear" w:color="auto" w:fill="auto"/>
              <w:ind w:left="358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w bliskim sąsiedztwie nieruchomości znajduj</w:t>
            </w:r>
            <w:r w:rsidR="000C7B6C">
              <w:rPr>
                <w:rStyle w:val="Inne"/>
                <w:sz w:val="20"/>
                <w:szCs w:val="20"/>
                <w:shd w:val="clear" w:color="auto" w:fill="auto"/>
              </w:rPr>
              <w:t>ą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się</w:t>
            </w:r>
            <w:r w:rsidR="000C7B6C">
              <w:rPr>
                <w:rStyle w:val="Inne"/>
                <w:sz w:val="20"/>
                <w:szCs w:val="20"/>
                <w:shd w:val="clear" w:color="auto" w:fill="auto"/>
              </w:rPr>
              <w:t>: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zorganizowana zabudowa </w:t>
            </w:r>
            <w:r w:rsidR="000116A5">
              <w:rPr>
                <w:rStyle w:val="Inne"/>
                <w:sz w:val="20"/>
                <w:szCs w:val="20"/>
                <w:shd w:val="clear" w:color="auto" w:fill="auto"/>
              </w:rPr>
              <w:t>mieszkaniowa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wielorodzinna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 (głównie kamienice z lokalami usługowymi w parterze)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, tereny 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Hot Company </w:t>
            </w:r>
            <w:r w:rsidR="000C7B6C">
              <w:rPr>
                <w:rStyle w:val="Inne"/>
                <w:sz w:val="20"/>
                <w:szCs w:val="20"/>
                <w:shd w:val="clear" w:color="auto" w:fill="auto"/>
              </w:rPr>
              <w:t xml:space="preserve"> – 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Centrum Biznesu Karłowice oraz 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rzeka 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Odra z nadbrzeżnymi terenami rekreacyjnymi</w:t>
            </w:r>
            <w:r w:rsidR="007D371A" w:rsidRPr="00F90B1E">
              <w:rPr>
                <w:rStyle w:val="Inne"/>
                <w:sz w:val="20"/>
                <w:szCs w:val="20"/>
                <w:shd w:val="clear" w:color="auto" w:fill="auto"/>
              </w:rPr>
              <w:t>;</w:t>
            </w:r>
          </w:p>
          <w:p w14:paraId="7A72EB6B" w14:textId="34D797FB" w:rsidR="00513386" w:rsidRPr="00F90B1E" w:rsidRDefault="00513386" w:rsidP="00AA02FB">
            <w:pPr>
              <w:pStyle w:val="Inne0"/>
              <w:numPr>
                <w:ilvl w:val="0"/>
                <w:numId w:val="19"/>
              </w:numPr>
              <w:shd w:val="clear" w:color="auto" w:fill="auto"/>
              <w:spacing w:after="60"/>
              <w:ind w:left="358" w:hanging="284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w dalszym sąsiedztwie znajduj</w:t>
            </w:r>
            <w:r w:rsidR="000C7B6C">
              <w:rPr>
                <w:rStyle w:val="Inne"/>
                <w:sz w:val="20"/>
                <w:szCs w:val="20"/>
                <w:shd w:val="clear" w:color="auto" w:fill="auto"/>
              </w:rPr>
              <w:t>ą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się</w:t>
            </w:r>
            <w:r w:rsidR="000C7B6C">
              <w:rPr>
                <w:rStyle w:val="Inne"/>
                <w:sz w:val="20"/>
                <w:szCs w:val="20"/>
                <w:shd w:val="clear" w:color="auto" w:fill="auto"/>
              </w:rPr>
              <w:t>: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zabudowa usługowo-handlowa,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 stacja paliw oraz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liczne drobne punkty usługowo-handlowe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 i restauracyjne,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  <w:r w:rsidR="007D371A" w:rsidRPr="00F90B1E">
              <w:rPr>
                <w:rStyle w:val="Inne"/>
                <w:sz w:val="20"/>
                <w:szCs w:val="20"/>
                <w:shd w:val="clear" w:color="auto" w:fill="auto"/>
              </w:rPr>
              <w:t>ulice o dużym natężeniu ruchu (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 xml:space="preserve">m.in. </w:t>
            </w:r>
            <w:r w:rsidR="007D371A" w:rsidRPr="00F90B1E">
              <w:rPr>
                <w:rStyle w:val="Inne"/>
                <w:sz w:val="20"/>
                <w:szCs w:val="20"/>
                <w:shd w:val="clear" w:color="auto" w:fill="auto"/>
              </w:rPr>
              <w:t>aleja Marcina Kromera, Most Warszawski)</w:t>
            </w:r>
            <w:r w:rsidR="005C26C4">
              <w:rPr>
                <w:rStyle w:val="Inne"/>
                <w:sz w:val="20"/>
                <w:szCs w:val="20"/>
                <w:shd w:val="clear" w:color="auto" w:fill="auto"/>
              </w:rPr>
              <w:t>.</w:t>
            </w:r>
          </w:p>
          <w:p w14:paraId="25BE6E25" w14:textId="77777777" w:rsidR="00EA403F" w:rsidRPr="00F90B1E" w:rsidRDefault="00637A95" w:rsidP="00FF1A0E">
            <w:pPr>
              <w:pStyle w:val="Inne0"/>
              <w:shd w:val="clear" w:color="auto" w:fill="auto"/>
              <w:ind w:hanging="301"/>
              <w:rPr>
                <w:sz w:val="20"/>
                <w:szCs w:val="20"/>
                <w:u w:val="single"/>
              </w:rPr>
            </w:pPr>
            <w:r w:rsidRPr="00F90B1E">
              <w:rPr>
                <w:sz w:val="20"/>
                <w:szCs w:val="20"/>
                <w:u w:val="single"/>
              </w:rPr>
              <w:t>Opis budynku mieszkalnego:</w:t>
            </w:r>
          </w:p>
          <w:p w14:paraId="1594481A" w14:textId="77777777" w:rsidR="001773A7" w:rsidRPr="00F90B1E" w:rsidRDefault="00A614DF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>wybudowany prawdopodobnie w latach 30</w:t>
            </w:r>
            <w:r w:rsidR="000C7B6C">
              <w:rPr>
                <w:sz w:val="20"/>
                <w:szCs w:val="20"/>
              </w:rPr>
              <w:t>.</w:t>
            </w:r>
            <w:r w:rsidRPr="00F90B1E">
              <w:rPr>
                <w:sz w:val="20"/>
                <w:szCs w:val="20"/>
              </w:rPr>
              <w:t xml:space="preserve"> XX wieku</w:t>
            </w:r>
            <w:r w:rsidR="008E738A" w:rsidRPr="00F90B1E">
              <w:rPr>
                <w:sz w:val="20"/>
                <w:szCs w:val="20"/>
              </w:rPr>
              <w:t>;</w:t>
            </w:r>
          </w:p>
          <w:p w14:paraId="749ECBEF" w14:textId="77777777" w:rsidR="00CC32B2" w:rsidRPr="00F90B1E" w:rsidRDefault="00CC32B2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>łączna powierzchnia użytkowa lokali stanowiących odrębne nieruchomości: 397</w:t>
            </w:r>
            <w:r w:rsidR="008A3077">
              <w:rPr>
                <w:sz w:val="20"/>
                <w:szCs w:val="20"/>
              </w:rPr>
              <w:t>,</w:t>
            </w:r>
            <w:r w:rsidRPr="00F90B1E">
              <w:rPr>
                <w:sz w:val="20"/>
                <w:szCs w:val="20"/>
              </w:rPr>
              <w:t>09 m</w:t>
            </w:r>
            <w:r w:rsidRPr="00F90B1E">
              <w:rPr>
                <w:sz w:val="20"/>
                <w:szCs w:val="20"/>
                <w:vertAlign w:val="superscript"/>
              </w:rPr>
              <w:t>2</w:t>
            </w:r>
            <w:r w:rsidR="00C45385" w:rsidRPr="00F90B1E">
              <w:rPr>
                <w:sz w:val="20"/>
                <w:szCs w:val="20"/>
              </w:rPr>
              <w:t>,</w:t>
            </w:r>
            <w:r w:rsidRPr="00F90B1E">
              <w:rPr>
                <w:sz w:val="20"/>
                <w:szCs w:val="20"/>
              </w:rPr>
              <w:t xml:space="preserve"> łączna powierzchnia pomieszczeń przynależnych: 54</w:t>
            </w:r>
            <w:r w:rsidR="008A3077">
              <w:rPr>
                <w:sz w:val="20"/>
                <w:szCs w:val="20"/>
              </w:rPr>
              <w:t>,</w:t>
            </w:r>
            <w:r w:rsidRPr="00F90B1E">
              <w:rPr>
                <w:sz w:val="20"/>
                <w:szCs w:val="20"/>
              </w:rPr>
              <w:t>29 m</w:t>
            </w:r>
            <w:r w:rsidRPr="00F90B1E">
              <w:rPr>
                <w:sz w:val="20"/>
                <w:szCs w:val="20"/>
                <w:vertAlign w:val="superscript"/>
              </w:rPr>
              <w:t>2</w:t>
            </w:r>
            <w:r w:rsidRPr="00F90B1E">
              <w:rPr>
                <w:sz w:val="20"/>
                <w:szCs w:val="20"/>
              </w:rPr>
              <w:t>, pow. zabudowy: 173 m</w:t>
            </w:r>
            <w:r w:rsidRPr="00F90B1E">
              <w:rPr>
                <w:sz w:val="20"/>
                <w:szCs w:val="20"/>
                <w:vertAlign w:val="superscript"/>
              </w:rPr>
              <w:t>2</w:t>
            </w:r>
            <w:r w:rsidR="008E738A" w:rsidRPr="00F90B1E">
              <w:rPr>
                <w:sz w:val="20"/>
                <w:szCs w:val="20"/>
              </w:rPr>
              <w:t>;</w:t>
            </w:r>
          </w:p>
          <w:p w14:paraId="0B027C66" w14:textId="77777777" w:rsidR="00A614DF" w:rsidRPr="00F90B1E" w:rsidRDefault="00A614DF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>kondygna</w:t>
            </w:r>
            <w:r w:rsidR="004E2E93" w:rsidRPr="00F90B1E">
              <w:rPr>
                <w:sz w:val="20"/>
                <w:szCs w:val="20"/>
              </w:rPr>
              <w:t>cje: 4 nadziemne (w tym poddasze użytkowe)</w:t>
            </w:r>
            <w:r w:rsidRPr="00F90B1E">
              <w:rPr>
                <w:sz w:val="20"/>
                <w:szCs w:val="20"/>
              </w:rPr>
              <w:t>, 1 podziemna</w:t>
            </w:r>
            <w:r w:rsidR="008E738A" w:rsidRPr="00F90B1E">
              <w:rPr>
                <w:sz w:val="20"/>
                <w:szCs w:val="20"/>
              </w:rPr>
              <w:t>;</w:t>
            </w:r>
          </w:p>
          <w:p w14:paraId="796B102C" w14:textId="3EA34F22" w:rsidR="00A614DF" w:rsidRPr="009168A0" w:rsidRDefault="009168A0" w:rsidP="009168A0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>wykonany w zabudowie zwartej z budynkami zlokalizowanymi na sąsiednich działkach</w:t>
            </w:r>
            <w:r>
              <w:rPr>
                <w:sz w:val="20"/>
                <w:szCs w:val="20"/>
              </w:rPr>
              <w:t xml:space="preserve">, </w:t>
            </w:r>
            <w:r w:rsidR="00A614DF" w:rsidRPr="009168A0">
              <w:rPr>
                <w:sz w:val="20"/>
                <w:szCs w:val="20"/>
              </w:rPr>
              <w:t>nieocieplony, zrealizowany w technologii tradycyjnej murowanej</w:t>
            </w:r>
            <w:r w:rsidRPr="009168A0">
              <w:rPr>
                <w:sz w:val="20"/>
                <w:szCs w:val="20"/>
              </w:rPr>
              <w:t>,</w:t>
            </w:r>
            <w:r w:rsidR="00A614DF" w:rsidRPr="009168A0">
              <w:rPr>
                <w:sz w:val="20"/>
                <w:szCs w:val="20"/>
              </w:rPr>
              <w:t xml:space="preserve"> </w:t>
            </w:r>
            <w:r w:rsidRPr="009168A0">
              <w:rPr>
                <w:sz w:val="20"/>
                <w:szCs w:val="20"/>
              </w:rPr>
              <w:t xml:space="preserve">nie </w:t>
            </w:r>
            <w:r w:rsidR="000C7B6C">
              <w:rPr>
                <w:sz w:val="20"/>
                <w:szCs w:val="20"/>
              </w:rPr>
              <w:t>m</w:t>
            </w:r>
            <w:r w:rsidR="000C7B6C" w:rsidRPr="009168A0">
              <w:rPr>
                <w:sz w:val="20"/>
                <w:szCs w:val="20"/>
              </w:rPr>
              <w:t xml:space="preserve">a </w:t>
            </w:r>
            <w:r w:rsidRPr="009168A0">
              <w:rPr>
                <w:sz w:val="20"/>
                <w:szCs w:val="20"/>
              </w:rPr>
              <w:t>dźwigu osobowego;</w:t>
            </w:r>
          </w:p>
          <w:p w14:paraId="1B584DE4" w14:textId="559788FE" w:rsidR="006F58AA" w:rsidRPr="000116A5" w:rsidRDefault="006F58AA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 xml:space="preserve">ściany </w:t>
            </w:r>
            <w:r w:rsidR="0046551C">
              <w:rPr>
                <w:sz w:val="20"/>
                <w:szCs w:val="20"/>
              </w:rPr>
              <w:t>fundamentowe</w:t>
            </w:r>
            <w:r w:rsidR="000116A5">
              <w:rPr>
                <w:sz w:val="20"/>
                <w:szCs w:val="20"/>
              </w:rPr>
              <w:t xml:space="preserve"> </w:t>
            </w:r>
            <w:r w:rsidR="000116A5" w:rsidRPr="00F90B1E">
              <w:rPr>
                <w:sz w:val="20"/>
                <w:szCs w:val="20"/>
              </w:rPr>
              <w:t xml:space="preserve">murowane z cegły </w:t>
            </w:r>
            <w:r w:rsidR="000116A5">
              <w:rPr>
                <w:sz w:val="20"/>
                <w:szCs w:val="20"/>
              </w:rPr>
              <w:t xml:space="preserve">ceramicznej, </w:t>
            </w:r>
            <w:r w:rsidR="000116A5" w:rsidRPr="00F90B1E">
              <w:rPr>
                <w:sz w:val="20"/>
                <w:szCs w:val="20"/>
              </w:rPr>
              <w:t xml:space="preserve">ściany </w:t>
            </w:r>
            <w:r w:rsidRPr="00F90B1E">
              <w:rPr>
                <w:sz w:val="20"/>
                <w:szCs w:val="20"/>
              </w:rPr>
              <w:t>zewnętrzne murowane</w:t>
            </w:r>
            <w:r w:rsidR="000116A5">
              <w:rPr>
                <w:sz w:val="20"/>
                <w:szCs w:val="20"/>
              </w:rPr>
              <w:br/>
            </w:r>
            <w:r w:rsidRPr="00F90B1E">
              <w:rPr>
                <w:sz w:val="20"/>
                <w:szCs w:val="20"/>
              </w:rPr>
              <w:t xml:space="preserve">z cegły, </w:t>
            </w:r>
            <w:r w:rsidR="000116A5">
              <w:rPr>
                <w:sz w:val="20"/>
                <w:szCs w:val="20"/>
              </w:rPr>
              <w:t>klatka schodowa żelbetowa pokryta lastryko, nad piwnicą stropy stalowo</w:t>
            </w:r>
            <w:r w:rsidR="00E03ED9">
              <w:rPr>
                <w:sz w:val="20"/>
                <w:szCs w:val="20"/>
              </w:rPr>
              <w:t>-</w:t>
            </w:r>
            <w:r w:rsidR="000116A5">
              <w:rPr>
                <w:sz w:val="20"/>
                <w:szCs w:val="20"/>
              </w:rPr>
              <w:t xml:space="preserve">ceramiczne,  </w:t>
            </w:r>
            <w:r w:rsidR="000116A5" w:rsidRPr="00F90B1E">
              <w:rPr>
                <w:sz w:val="20"/>
                <w:szCs w:val="20"/>
              </w:rPr>
              <w:t>dach dwuspadowy o konstrukcji drewnianej, pokryty dachówk</w:t>
            </w:r>
            <w:r w:rsidR="000116A5">
              <w:rPr>
                <w:sz w:val="20"/>
                <w:szCs w:val="20"/>
              </w:rPr>
              <w:t xml:space="preserve">ą, </w:t>
            </w:r>
            <w:r w:rsidRPr="000116A5">
              <w:rPr>
                <w:sz w:val="20"/>
                <w:szCs w:val="20"/>
              </w:rPr>
              <w:t>elewacj</w:t>
            </w:r>
            <w:r w:rsidR="000116A5">
              <w:rPr>
                <w:sz w:val="20"/>
                <w:szCs w:val="20"/>
              </w:rPr>
              <w:t>a</w:t>
            </w:r>
            <w:r w:rsidR="009168A0">
              <w:rPr>
                <w:sz w:val="20"/>
                <w:szCs w:val="20"/>
              </w:rPr>
              <w:t xml:space="preserve">: </w:t>
            </w:r>
            <w:r w:rsidR="000116A5">
              <w:rPr>
                <w:sz w:val="20"/>
                <w:szCs w:val="20"/>
              </w:rPr>
              <w:t xml:space="preserve">tynki </w:t>
            </w:r>
            <w:r w:rsidR="00E03ED9">
              <w:rPr>
                <w:sz w:val="20"/>
                <w:szCs w:val="20"/>
              </w:rPr>
              <w:br/>
            </w:r>
            <w:r w:rsidR="000116A5">
              <w:rPr>
                <w:sz w:val="20"/>
                <w:szCs w:val="20"/>
              </w:rPr>
              <w:t>cementowo</w:t>
            </w:r>
            <w:r w:rsidR="00E03ED9">
              <w:rPr>
                <w:sz w:val="20"/>
                <w:szCs w:val="20"/>
              </w:rPr>
              <w:t>-</w:t>
            </w:r>
            <w:r w:rsidR="000116A5">
              <w:rPr>
                <w:sz w:val="20"/>
                <w:szCs w:val="20"/>
              </w:rPr>
              <w:t>wapienne</w:t>
            </w:r>
            <w:r w:rsidR="005A0BF4">
              <w:rPr>
                <w:sz w:val="20"/>
                <w:szCs w:val="20"/>
              </w:rPr>
              <w:t>;</w:t>
            </w:r>
          </w:p>
          <w:p w14:paraId="25B0D881" w14:textId="77777777" w:rsidR="008E738A" w:rsidRPr="009168A0" w:rsidRDefault="000116A5" w:rsidP="009168A0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stolarka okienna: PCV oraz drewniana skrzynkowa,</w:t>
            </w:r>
            <w:r w:rsidR="009168A0">
              <w:rPr>
                <w:sz w:val="20"/>
                <w:szCs w:val="20"/>
              </w:rPr>
              <w:t xml:space="preserve"> </w:t>
            </w:r>
            <w:r w:rsidRPr="009168A0">
              <w:rPr>
                <w:sz w:val="20"/>
                <w:szCs w:val="20"/>
              </w:rPr>
              <w:t xml:space="preserve">stolarka drzwiowa: </w:t>
            </w:r>
            <w:r w:rsidR="006F58AA" w:rsidRPr="009168A0">
              <w:rPr>
                <w:sz w:val="20"/>
                <w:szCs w:val="20"/>
              </w:rPr>
              <w:t>metalow</w:t>
            </w:r>
            <w:r w:rsidRPr="009168A0">
              <w:rPr>
                <w:sz w:val="20"/>
                <w:szCs w:val="20"/>
              </w:rPr>
              <w:t>a</w:t>
            </w:r>
            <w:r w:rsidR="006F58AA" w:rsidRPr="009168A0">
              <w:rPr>
                <w:sz w:val="20"/>
                <w:szCs w:val="20"/>
              </w:rPr>
              <w:t>,</w:t>
            </w:r>
            <w:r w:rsidR="008E738A" w:rsidRPr="009168A0">
              <w:rPr>
                <w:sz w:val="20"/>
                <w:szCs w:val="20"/>
              </w:rPr>
              <w:t xml:space="preserve"> zabezpieczon</w:t>
            </w:r>
            <w:r w:rsidRPr="009168A0">
              <w:rPr>
                <w:sz w:val="20"/>
                <w:szCs w:val="20"/>
              </w:rPr>
              <w:t>a</w:t>
            </w:r>
            <w:r w:rsidR="008E738A" w:rsidRPr="009168A0">
              <w:rPr>
                <w:sz w:val="20"/>
                <w:szCs w:val="20"/>
              </w:rPr>
              <w:t xml:space="preserve"> domofonem;</w:t>
            </w:r>
          </w:p>
          <w:p w14:paraId="0C6E9AF1" w14:textId="77777777" w:rsidR="006F58AA" w:rsidRPr="00F90B1E" w:rsidRDefault="008E738A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 xml:space="preserve">schody i posadzka </w:t>
            </w:r>
            <w:r w:rsidR="000116A5" w:rsidRPr="00F90B1E">
              <w:rPr>
                <w:sz w:val="20"/>
                <w:szCs w:val="20"/>
              </w:rPr>
              <w:t>klatk</w:t>
            </w:r>
            <w:r w:rsidR="000116A5">
              <w:rPr>
                <w:sz w:val="20"/>
                <w:szCs w:val="20"/>
              </w:rPr>
              <w:t xml:space="preserve">i </w:t>
            </w:r>
            <w:r w:rsidR="000116A5" w:rsidRPr="00F90B1E">
              <w:rPr>
                <w:sz w:val="20"/>
                <w:szCs w:val="20"/>
              </w:rPr>
              <w:t>schodow</w:t>
            </w:r>
            <w:r w:rsidR="000116A5">
              <w:rPr>
                <w:sz w:val="20"/>
                <w:szCs w:val="20"/>
              </w:rPr>
              <w:t>ej</w:t>
            </w:r>
            <w:r w:rsidR="000116A5" w:rsidRPr="00F90B1E">
              <w:rPr>
                <w:sz w:val="20"/>
                <w:szCs w:val="20"/>
              </w:rPr>
              <w:t xml:space="preserve"> </w:t>
            </w:r>
            <w:r w:rsidRPr="00F90B1E">
              <w:rPr>
                <w:sz w:val="20"/>
                <w:szCs w:val="20"/>
              </w:rPr>
              <w:t xml:space="preserve">z lastryko, balustrady schodów stalowe z drewnianą poręczą, ściany </w:t>
            </w:r>
            <w:r w:rsidR="000116A5" w:rsidRPr="00F90B1E">
              <w:rPr>
                <w:sz w:val="20"/>
                <w:szCs w:val="20"/>
              </w:rPr>
              <w:t>klatk</w:t>
            </w:r>
            <w:r w:rsidR="000116A5">
              <w:rPr>
                <w:sz w:val="20"/>
                <w:szCs w:val="20"/>
              </w:rPr>
              <w:t xml:space="preserve">i </w:t>
            </w:r>
            <w:r w:rsidR="000116A5" w:rsidRPr="00F90B1E">
              <w:rPr>
                <w:sz w:val="20"/>
                <w:szCs w:val="20"/>
              </w:rPr>
              <w:t>schodow</w:t>
            </w:r>
            <w:r w:rsidR="000116A5">
              <w:rPr>
                <w:sz w:val="20"/>
                <w:szCs w:val="20"/>
              </w:rPr>
              <w:t>ej</w:t>
            </w:r>
            <w:r w:rsidR="000116A5" w:rsidRPr="00F90B1E">
              <w:rPr>
                <w:sz w:val="20"/>
                <w:szCs w:val="20"/>
              </w:rPr>
              <w:t xml:space="preserve"> </w:t>
            </w:r>
            <w:r w:rsidRPr="00F90B1E">
              <w:rPr>
                <w:sz w:val="20"/>
                <w:szCs w:val="20"/>
              </w:rPr>
              <w:t xml:space="preserve">malowane </w:t>
            </w:r>
            <w:r w:rsidR="000116A5">
              <w:rPr>
                <w:sz w:val="20"/>
                <w:szCs w:val="20"/>
              </w:rPr>
              <w:t xml:space="preserve">częściowo </w:t>
            </w:r>
            <w:r w:rsidRPr="00F90B1E">
              <w:rPr>
                <w:sz w:val="20"/>
                <w:szCs w:val="20"/>
              </w:rPr>
              <w:t xml:space="preserve">farbą emulsyjną i </w:t>
            </w:r>
            <w:r w:rsidR="000116A5">
              <w:rPr>
                <w:sz w:val="20"/>
                <w:szCs w:val="20"/>
              </w:rPr>
              <w:t>częściowo</w:t>
            </w:r>
            <w:r w:rsidR="000116A5" w:rsidRPr="00F90B1E">
              <w:rPr>
                <w:sz w:val="20"/>
                <w:szCs w:val="20"/>
              </w:rPr>
              <w:t xml:space="preserve"> </w:t>
            </w:r>
            <w:r w:rsidRPr="00F90B1E">
              <w:rPr>
                <w:sz w:val="20"/>
                <w:szCs w:val="20"/>
              </w:rPr>
              <w:t>olejną</w:t>
            </w:r>
            <w:r w:rsidR="005A0BF4">
              <w:rPr>
                <w:sz w:val="20"/>
                <w:szCs w:val="20"/>
              </w:rPr>
              <w:t>;</w:t>
            </w:r>
          </w:p>
          <w:p w14:paraId="0A3ACD5F" w14:textId="77777777" w:rsidR="00902E2E" w:rsidRPr="00F90B1E" w:rsidRDefault="00902E2E" w:rsidP="005A0BF4">
            <w:pPr>
              <w:pStyle w:val="Inne0"/>
              <w:numPr>
                <w:ilvl w:val="0"/>
                <w:numId w:val="20"/>
              </w:numPr>
              <w:shd w:val="clear" w:color="auto" w:fill="auto"/>
              <w:ind w:left="358" w:hanging="283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>wyposażony w instalacje</w:t>
            </w:r>
            <w:r>
              <w:rPr>
                <w:sz w:val="20"/>
                <w:szCs w:val="20"/>
              </w:rPr>
              <w:t>:</w:t>
            </w:r>
            <w:r w:rsidRPr="00F90B1E">
              <w:rPr>
                <w:sz w:val="20"/>
                <w:szCs w:val="20"/>
              </w:rPr>
              <w:t xml:space="preserve"> elektryczną, wodociągową, kanalizacyjną, gazową</w:t>
            </w:r>
            <w:r>
              <w:rPr>
                <w:sz w:val="20"/>
                <w:szCs w:val="20"/>
              </w:rPr>
              <w:br/>
            </w:r>
            <w:r w:rsidRPr="00F90B1E">
              <w:rPr>
                <w:sz w:val="20"/>
                <w:szCs w:val="20"/>
              </w:rPr>
              <w:t>i teletechniczną;</w:t>
            </w:r>
          </w:p>
          <w:p w14:paraId="0CE5635F" w14:textId="77777777" w:rsidR="00902E2E" w:rsidRPr="00F90B1E" w:rsidRDefault="00902E2E" w:rsidP="00CD61DC">
            <w:pPr>
              <w:pStyle w:val="Inne0"/>
              <w:numPr>
                <w:ilvl w:val="0"/>
                <w:numId w:val="20"/>
              </w:numPr>
              <w:shd w:val="clear" w:color="auto" w:fill="auto"/>
              <w:spacing w:after="120"/>
              <w:ind w:left="358" w:hanging="284"/>
              <w:rPr>
                <w:sz w:val="20"/>
                <w:szCs w:val="20"/>
              </w:rPr>
            </w:pPr>
            <w:r w:rsidRPr="00F90B1E">
              <w:rPr>
                <w:sz w:val="20"/>
                <w:szCs w:val="20"/>
              </w:rPr>
              <w:t xml:space="preserve">budynek wykazuje zużycie wynikające z wieku i sposobu eksploatacji </w:t>
            </w:r>
            <w:r w:rsidR="005A0BF4">
              <w:rPr>
                <w:sz w:val="20"/>
                <w:szCs w:val="20"/>
              </w:rPr>
              <w:t xml:space="preserve">oraz </w:t>
            </w:r>
            <w:r w:rsidR="005A0BF4" w:rsidRPr="00F90B1E">
              <w:rPr>
                <w:sz w:val="20"/>
                <w:szCs w:val="20"/>
              </w:rPr>
              <w:t>charakteryzuje się pogorszonym stanem technicznym</w:t>
            </w:r>
            <w:r w:rsidR="005A0BF4">
              <w:rPr>
                <w:sz w:val="20"/>
                <w:szCs w:val="20"/>
              </w:rPr>
              <w:t xml:space="preserve"> (</w:t>
            </w:r>
            <w:r w:rsidRPr="00F90B1E">
              <w:rPr>
                <w:sz w:val="20"/>
                <w:szCs w:val="20"/>
              </w:rPr>
              <w:t xml:space="preserve">na </w:t>
            </w:r>
            <w:r w:rsidR="005A0BF4">
              <w:rPr>
                <w:sz w:val="20"/>
                <w:szCs w:val="20"/>
              </w:rPr>
              <w:t xml:space="preserve">elewacji widoczne </w:t>
            </w:r>
            <w:r w:rsidR="005A0BF4" w:rsidRPr="000116A5">
              <w:rPr>
                <w:sz w:val="20"/>
                <w:szCs w:val="20"/>
              </w:rPr>
              <w:t>ubytki tynku</w:t>
            </w:r>
            <w:r w:rsidR="005A0BF4">
              <w:rPr>
                <w:sz w:val="20"/>
                <w:szCs w:val="20"/>
              </w:rPr>
              <w:t xml:space="preserve">, ściany na </w:t>
            </w:r>
            <w:r w:rsidR="005A0BF4" w:rsidRPr="00F90B1E">
              <w:rPr>
                <w:sz w:val="20"/>
                <w:szCs w:val="20"/>
              </w:rPr>
              <w:t>klat</w:t>
            </w:r>
            <w:r w:rsidR="005A0BF4">
              <w:rPr>
                <w:sz w:val="20"/>
                <w:szCs w:val="20"/>
              </w:rPr>
              <w:t xml:space="preserve">ce </w:t>
            </w:r>
            <w:r w:rsidR="005A0BF4" w:rsidRPr="00F90B1E">
              <w:rPr>
                <w:sz w:val="20"/>
                <w:szCs w:val="20"/>
              </w:rPr>
              <w:t>schodow</w:t>
            </w:r>
            <w:r w:rsidR="005A0BF4">
              <w:rPr>
                <w:sz w:val="20"/>
                <w:szCs w:val="20"/>
              </w:rPr>
              <w:t>ej z łuszczącą powłoką malarską).</w:t>
            </w:r>
            <w:r w:rsidRPr="00F90B1E">
              <w:rPr>
                <w:sz w:val="20"/>
                <w:szCs w:val="20"/>
              </w:rPr>
              <w:t xml:space="preserve"> </w:t>
            </w:r>
          </w:p>
          <w:p w14:paraId="5721ED48" w14:textId="77777777" w:rsidR="00637A95" w:rsidRPr="00F90B1E" w:rsidRDefault="00637A95" w:rsidP="00CD61DC">
            <w:pPr>
              <w:pStyle w:val="Inne0"/>
              <w:shd w:val="clear" w:color="auto" w:fill="auto"/>
              <w:ind w:hanging="301"/>
              <w:rPr>
                <w:sz w:val="20"/>
                <w:szCs w:val="20"/>
                <w:u w:val="single"/>
              </w:rPr>
            </w:pPr>
            <w:r w:rsidRPr="00F90B1E">
              <w:rPr>
                <w:sz w:val="20"/>
                <w:szCs w:val="20"/>
                <w:u w:val="single"/>
              </w:rPr>
              <w:t>Opis lokalu mieszkalnego nr 5:</w:t>
            </w:r>
          </w:p>
          <w:p w14:paraId="4B98BEB8" w14:textId="77777777" w:rsidR="004E2E93" w:rsidRPr="00F90B1E" w:rsidRDefault="004E2E93" w:rsidP="005373D7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powierzchnia użytkowa lokalu: 66,28 m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 powierzchnia pomieszczenia przynależnego (piwnicy): 9,31 m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D97156" w14:textId="77777777" w:rsidR="004E2E93" w:rsidRPr="00F90B1E" w:rsidRDefault="004E2E93" w:rsidP="005373D7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łączna powierzchnia użytkowa lokalu i pomieszczenia przynależnego: 75,59 m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DDB793" w14:textId="77777777" w:rsidR="004E2E93" w:rsidRPr="00F90B1E" w:rsidRDefault="004E2E93" w:rsidP="005373D7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struktura lokalu: trzy pokoje, kuchnia, łazienka z WC, korytarz; </w:t>
            </w:r>
          </w:p>
          <w:p w14:paraId="29D8593F" w14:textId="77777777" w:rsidR="008D3D28" w:rsidRPr="00F90B1E" w:rsidRDefault="008D3D28" w:rsidP="005373D7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rozkład </w:t>
            </w:r>
            <w:r w:rsidR="00C45385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pomieszczeń</w:t>
            </w:r>
            <w:r w:rsidR="00AD16C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: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korzystny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E48D5E" w14:textId="77777777" w:rsidR="004E2E93" w:rsidRPr="00F90B1E" w:rsidRDefault="004E2E93" w:rsidP="005373D7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lo</w:t>
            </w:r>
            <w:r w:rsidR="00C45385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kal zlokalizowany na II piętrze,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91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lokal ma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balkon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033ED" w14:textId="77777777" w:rsidR="008E738A" w:rsidRPr="00F90B1E" w:rsidRDefault="008E738A" w:rsidP="002B39CC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wystawa okien północno-zachodnia i południowo-wschodnia</w:t>
            </w:r>
            <w:r w:rsidR="00E97ED6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A4F0C7" w14:textId="77777777" w:rsidR="008D3D28" w:rsidRPr="00F90B1E" w:rsidRDefault="008D3D28" w:rsidP="002B39CC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elementy wykończenia lokalu: </w:t>
            </w:r>
          </w:p>
          <w:p w14:paraId="44B5C86D" w14:textId="77777777" w:rsidR="000C7B1C" w:rsidRPr="00F90B1E" w:rsidRDefault="003F136F" w:rsidP="002B39CC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after="0" w:line="240" w:lineRule="auto"/>
              <w:ind w:hanging="228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ścian</w:t>
            </w:r>
            <w:r w:rsid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y i sufity:</w:t>
            </w:r>
            <w:r w:rsidR="000C7B1C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malowane farbami emulsyjnymi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  <w:r w:rsidR="000C7B1C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D6D80A" w14:textId="6E18397C" w:rsidR="00D50D19" w:rsidRPr="002B39CC" w:rsidRDefault="003F136F" w:rsidP="002B39CC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after="0" w:line="240" w:lineRule="auto"/>
              <w:ind w:hanging="228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podłogi i posadzki:</w:t>
            </w:r>
            <w:r w:rsidR="002B39CC"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pokoje i korytarz </w:t>
            </w:r>
            <w:r w:rsidR="00D50D19"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‒ malowane deski drewniane</w:t>
            </w:r>
            <w:r w:rsidR="00E03ED9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  <w:r w:rsidR="002B39CC"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19"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łazienka z WC ‒ płytki ceramiczne</w:t>
            </w:r>
            <w:r w:rsidR="00E03ED9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  <w:r w:rsid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19" w:rsidRP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kuchnia ‒ wykładzina PCV</w:t>
            </w:r>
            <w:r w:rsid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2AB454" w14:textId="77777777" w:rsidR="008D3D28" w:rsidRPr="00F90B1E" w:rsidRDefault="008D3D28" w:rsidP="002B39CC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after="0" w:line="240" w:lineRule="auto"/>
              <w:ind w:hanging="228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stolarka okienna</w:t>
            </w:r>
            <w:r w:rsidR="003F136F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: drewniana, skrzynkowa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654B2EF" w14:textId="77777777" w:rsidR="003F136F" w:rsidRPr="00F90B1E" w:rsidRDefault="003F136F" w:rsidP="002B39CC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after="0" w:line="240" w:lineRule="auto"/>
              <w:ind w:hanging="228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stolarka drzwiowa</w:t>
            </w:r>
            <w:r w:rsidR="002B39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wewnętrzna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: drewniana / płycinowa starego typu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17269" w14:textId="77777777" w:rsidR="00F24961" w:rsidRPr="00F90B1E" w:rsidRDefault="00F24961" w:rsidP="00F24961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wyposażony w instalacje elektryczną, wodociągową, kanalizacyjną, gazową, ogrzewania (trzy piece kaflowe), teletechniczną, domofonową;</w:t>
            </w:r>
          </w:p>
          <w:p w14:paraId="676EFC16" w14:textId="77777777" w:rsidR="001947F0" w:rsidRPr="00F90B1E" w:rsidRDefault="003F136F" w:rsidP="002B39CC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 pomieszczeniu przynależnym posadzka betonowa, ściany i sufity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nie zostały otynkowane</w:t>
            </w:r>
            <w:r w:rsidR="008E738A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C9BEF2" w14:textId="77777777" w:rsidR="004E2E93" w:rsidRDefault="002B39CC" w:rsidP="002B39CC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351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stan techniczny </w:t>
            </w:r>
            <w:r w:rsidR="008D3D28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lokal</w:t>
            </w:r>
            <w:r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u określono jako </w:t>
            </w:r>
            <w:r w:rsidR="008D3D28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do</w:t>
            </w:r>
            <w:r w:rsidR="00C45385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D28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remontu</w:t>
            </w:r>
            <w:r w:rsidR="00F24961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  <w:r w:rsidR="008D3D28" w:rsidRPr="00F90B1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materiały wykończeniowe wykazują duże zużycie wynikające z wieku i sposobu eksploatacji</w:t>
            </w:r>
            <w:r w:rsidR="00F24961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AF136C" w14:textId="77777777" w:rsidR="004E2E93" w:rsidRPr="00F24961" w:rsidRDefault="005C26C4" w:rsidP="00F24961">
            <w:pPr>
              <w:pStyle w:val="Inne0"/>
              <w:numPr>
                <w:ilvl w:val="0"/>
                <w:numId w:val="17"/>
              </w:numPr>
              <w:shd w:val="clear" w:color="auto" w:fill="auto"/>
              <w:ind w:left="351" w:hanging="284"/>
              <w:rPr>
                <w:sz w:val="20"/>
                <w:szCs w:val="20"/>
              </w:rPr>
            </w:pP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lokal objęt</w:t>
            </w:r>
            <w:r w:rsidR="00F24961">
              <w:rPr>
                <w:rStyle w:val="Inne"/>
                <w:sz w:val="20"/>
                <w:szCs w:val="20"/>
                <w:shd w:val="clear" w:color="auto" w:fill="auto"/>
              </w:rPr>
              <w:t>y jest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umową najmu z dnia 30 grudnia 2022 r. zawartą pomiędzy Miastem Poznań</w:t>
            </w:r>
            <w:r w:rsidR="00F24961">
              <w:rPr>
                <w:rStyle w:val="Inne"/>
                <w:sz w:val="20"/>
                <w:szCs w:val="20"/>
                <w:shd w:val="clear" w:color="auto" w:fill="auto"/>
              </w:rPr>
              <w:br/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a osobami </w:t>
            </w:r>
            <w:r w:rsidR="00F24961">
              <w:rPr>
                <w:rStyle w:val="Inne"/>
                <w:sz w:val="20"/>
                <w:szCs w:val="20"/>
                <w:shd w:val="clear" w:color="auto" w:fill="auto"/>
              </w:rPr>
              <w:t>fizycznymi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 xml:space="preserve"> na okres od dnia 1 stycznia 2023 r. do dnia 31 grudnia 2023 r.</w:t>
            </w:r>
          </w:p>
        </w:tc>
      </w:tr>
      <w:tr w:rsidR="00D455B2" w:rsidRPr="00F90B1E" w14:paraId="07768B17" w14:textId="77777777" w:rsidTr="00AA02FB">
        <w:trPr>
          <w:trHeight w:val="94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C5F03E" w14:textId="4B6CB823" w:rsidR="00D455B2" w:rsidRPr="00F90B1E" w:rsidRDefault="00D455B2" w:rsidP="00D711FF">
            <w:pPr>
              <w:numPr>
                <w:ilvl w:val="0"/>
                <w:numId w:val="3"/>
              </w:numPr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P</w:t>
            </w:r>
            <w:r w:rsidRPr="00F90B1E"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  <w:t xml:space="preserve">rzeznaczenie nieruchomości i sposób zagospodarowania </w:t>
            </w:r>
          </w:p>
          <w:p w14:paraId="679E812B" w14:textId="77777777" w:rsidR="00D455B2" w:rsidRPr="00F90B1E" w:rsidRDefault="00D455B2" w:rsidP="00E05CB9">
            <w:pPr>
              <w:tabs>
                <w:tab w:val="num" w:pos="224"/>
              </w:tabs>
              <w:spacing w:before="60" w:after="60"/>
              <w:ind w:left="224" w:hanging="224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CE3832" w14:textId="05547F7E" w:rsidR="00C70CFC" w:rsidRDefault="00D526F4" w:rsidP="00C70CFC">
            <w:pPr>
              <w:spacing w:before="60" w:after="0" w:line="240" w:lineRule="auto"/>
              <w:ind w:left="11"/>
              <w:jc w:val="both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miejscowy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plan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ie</w:t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zagospodarowania przestrzennego dla obszaru położonego w rejonie</w:t>
            </w:r>
            <w:r w:rsidR="00AA02F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ul. Kardynała Stefana Wyszyńskiego, Mostu Warszawskiego i al. Marcina Kromera we Wrocławiu, zatwierdzony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uchwałą 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0E37E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r XII/256/03 Rady Miejskiej Wrocławia</w:t>
            </w:r>
            <w:r w:rsid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18 września 2003 r. (Dziennik Urzędowy Województwa Dolnośląskiego z 1 grudnia 2003 r. Nr 217, poz. 3119) zmienioną § 2 uchwały Nr XXXV/926/21 </w:t>
            </w:r>
            <w:r w:rsidR="00C70CFC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Rady Miejskiej Wrocławia</w:t>
            </w:r>
            <w:r w:rsid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25 marca 2021 r. (Dziennik Urzędowy Województwa Dolnośląskiego z 2021 r., poz. 1723)</w:t>
            </w:r>
            <w:r w:rsidR="00E03ED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nieruchomość gruntowa</w:t>
            </w:r>
            <w:r w:rsidR="0098458B" w:rsidRPr="00F90B1E">
              <w:rPr>
                <w:rStyle w:val="Teksttreci"/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98458B" w:rsidRP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znajduje się na terenie oznaczonym</w:t>
            </w:r>
            <w:r w:rsidR="0098458B" w:rsidRPr="00F90B1E">
              <w:rPr>
                <w:rStyle w:val="Teksttreci"/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98458B" w:rsidRPr="00C70CFC">
              <w:rPr>
                <w:rStyle w:val="Teksttreci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symbolem 8Mw</w:t>
            </w:r>
            <w:r w:rsidR="0098458B" w:rsidRP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8458B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4EAD61" w14:textId="77777777" w:rsidR="00817BBD" w:rsidRPr="00817BBD" w:rsidRDefault="0042175B" w:rsidP="00817BBD">
            <w:pPr>
              <w:spacing w:after="0" w:line="240" w:lineRule="auto"/>
              <w:ind w:left="11"/>
              <w:jc w:val="both"/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Zgodnie z §</w:t>
            </w:r>
            <w:r w:rsidR="00E03ED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E03ED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ust</w:t>
            </w:r>
            <w:r w:rsidR="007E476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03ED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76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0CF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ww. </w:t>
            </w:r>
            <w:r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planu</w:t>
            </w:r>
            <w:r w:rsidR="007E476F"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F90B1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76F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dla terenu</w:t>
            </w:r>
            <w:r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oznaczon</w:t>
            </w:r>
            <w:r w:rsidR="007E476F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ego na rysunku planu symbolem </w:t>
            </w:r>
            <w:r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8Mw </w:t>
            </w:r>
            <w:r w:rsidR="007E476F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ustala się przeznaczenie: </w:t>
            </w:r>
          </w:p>
          <w:p w14:paraId="155E4C91" w14:textId="77777777" w:rsidR="00817BBD" w:rsidRPr="00817BBD" w:rsidRDefault="007E476F" w:rsidP="00817BB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211" w:hanging="211"/>
              <w:jc w:val="both"/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zabudowa mieszkaniowa wielorodzinna</w:t>
            </w:r>
            <w:r w:rsidR="0042175B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z zakazem lokalizacji mieszkań na pierwszej nadziemnej kondygnacji budynk</w:t>
            </w:r>
            <w:r w:rsidR="00817BBD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ów</w:t>
            </w:r>
            <w:r w:rsidR="0042175B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w miejscach obowiązkowego </w:t>
            </w:r>
            <w:r w:rsidR="00817BBD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</w:t>
            </w:r>
            <w:r w:rsidR="0042175B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prowadzenia usług, jak na rysunku planu</w:t>
            </w:r>
            <w:r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14:paraId="5DAC008F" w14:textId="77777777" w:rsidR="0042175B" w:rsidRPr="00817BBD" w:rsidRDefault="007E476F" w:rsidP="00817BB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211" w:hanging="211"/>
              <w:jc w:val="both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grupa kategorii usługi 3</w:t>
            </w:r>
            <w:r w:rsidR="0042175B" w:rsidRPr="00817BBD">
              <w:rPr>
                <w:rStyle w:val="Teksttreci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z lokalizacją do dwóch pierwszych nadziemnych kondygnacji budynków.</w:t>
            </w:r>
            <w:r w:rsidR="0042175B" w:rsidRPr="00817BBD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A9E5C65" w14:textId="77777777" w:rsidR="000E37EF" w:rsidRPr="00F90B1E" w:rsidRDefault="000E37EF" w:rsidP="0042175B">
            <w:pPr>
              <w:spacing w:before="60" w:after="120" w:line="240" w:lineRule="auto"/>
              <w:ind w:left="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potwierdził Wydział </w:t>
            </w:r>
            <w:r w:rsidR="0098458B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Planowania Przestrzennego </w:t>
            </w:r>
            <w:r w:rsidR="00524674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Urzędu Miejskiego</w:t>
            </w:r>
            <w:r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8458B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Wrocławia</w:t>
            </w:r>
            <w:r w:rsidR="00AA0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piśmie nr </w:t>
            </w:r>
            <w:r w:rsidR="0098458B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WPL-ZT5.6727.142.2023.MP1</w:t>
            </w:r>
            <w:r w:rsidR="00360885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14</w:t>
            </w:r>
            <w:r w:rsidR="0098458B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czerwca </w:t>
            </w:r>
            <w:r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8458B"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9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  <w:p w14:paraId="184B5E7E" w14:textId="1BFE4830" w:rsidR="00D455B2" w:rsidRPr="00F90B1E" w:rsidRDefault="00A05CCB" w:rsidP="00116F4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Dolnośląski Wojewódzki Konserwator Zabytków</w:t>
            </w:r>
            <w:r w:rsidR="00D455B2"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w piśmie nr</w:t>
            </w:r>
            <w:r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WZN.5183.825.2023.AP</w:t>
            </w:r>
            <w:r w:rsidR="00D455B2"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z dnia</w:t>
            </w:r>
            <w:r w:rsidR="002B56AC"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13 kwietnia </w:t>
            </w:r>
            <w:r w:rsidR="00D455B2" w:rsidRPr="00F90B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F90B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55B2"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r. poinformował, że</w:t>
            </w:r>
            <w:r w:rsidR="002F478C" w:rsidRPr="00F90B1E">
              <w:rPr>
                <w:rFonts w:ascii="Times New Roman" w:hAnsi="Times New Roman" w:cs="Times New Roman"/>
                <w:sz w:val="20"/>
                <w:szCs w:val="20"/>
              </w:rPr>
              <w:t xml:space="preserve"> sprzedaż lokalu mieszkalnego</w:t>
            </w:r>
            <w:r w:rsidR="00116F44">
              <w:rPr>
                <w:rFonts w:ascii="Times New Roman" w:hAnsi="Times New Roman" w:cs="Times New Roman"/>
                <w:sz w:val="20"/>
                <w:szCs w:val="20"/>
              </w:rPr>
              <w:t xml:space="preserve"> nr 5 przy ul. Jana Długosza 5 we </w:t>
            </w:r>
            <w:r w:rsidR="00423A01">
              <w:rPr>
                <w:rFonts w:ascii="Times New Roman" w:hAnsi="Times New Roman" w:cs="Times New Roman"/>
                <w:sz w:val="20"/>
                <w:szCs w:val="20"/>
              </w:rPr>
              <w:t>Wrocławiu</w:t>
            </w:r>
            <w:r w:rsidR="00D455B2" w:rsidRPr="00F90B1E">
              <w:rPr>
                <w:rFonts w:ascii="Times New Roman" w:hAnsi="Times New Roman" w:cs="Times New Roman"/>
                <w:sz w:val="20"/>
                <w:szCs w:val="20"/>
              </w:rPr>
              <w:t>: (…)</w:t>
            </w:r>
            <w:r w:rsidR="00D455B2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478C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dotyczy obiektu </w:t>
            </w:r>
            <w:r w:rsidR="002F478C" w:rsidRPr="00EF28A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znajdującego się na terenie historycznego układu urbanistycznego osiedla Karłowice</w:t>
            </w:r>
            <w:r w:rsidR="002F478C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ujętego w gminnej ewidencji zabytków, przyjętej zarządzeniem Prezydenta Miasta Wrocławia nr 12549/14 z dnia 24.11.2014 r.</w:t>
            </w:r>
            <w:r w:rsidR="00116F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478C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Obiekt</w:t>
            </w:r>
            <w:r w:rsidR="00150ADD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podlega również ochronie na mocy </w:t>
            </w:r>
            <w:r w:rsidR="00150ADD" w:rsidRPr="00116F4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miejscowego planu zagospodarowania przestrzennego nr 150 Most Warszawski</w:t>
            </w:r>
            <w:r w:rsidR="00150ADD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przyjętym</w:t>
            </w:r>
            <w:r w:rsidR="00187A5E"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uchwałą nr XII/256/03 Rady Miejskiej Wrocławia z dnia 18.09.2003 r.</w:t>
            </w:r>
          </w:p>
          <w:p w14:paraId="1E74CC69" w14:textId="77777777" w:rsidR="00187A5E" w:rsidRPr="00F90B1E" w:rsidRDefault="00187A5E" w:rsidP="00116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powyższym obiekt jednostkowo oraz teren, na którym się znajduje podlega ochronie konserwatorskiej na mocy ustawy z dnia 23 lipca 2003 r. o ochronie zabytków i opiece nad zabytkami (</w:t>
            </w:r>
            <w:proofErr w:type="spellStart"/>
            <w:r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t.j</w:t>
            </w:r>
            <w:proofErr w:type="spellEnd"/>
            <w:r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Dz. U. 2022 poz. 840 z </w:t>
            </w:r>
            <w:proofErr w:type="spellStart"/>
            <w:r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późn</w:t>
            </w:r>
            <w:proofErr w:type="spellEnd"/>
            <w:r w:rsidRPr="00F90B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zm.)</w:t>
            </w:r>
            <w:r w:rsidR="00116F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1D29A4F" w14:textId="77777777" w:rsidR="002F478C" w:rsidRPr="008539F5" w:rsidRDefault="002F478C" w:rsidP="00AA02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Organ konserwatorski </w:t>
            </w:r>
            <w:r w:rsidRPr="008539F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pozytywnie opiniuje</w:t>
            </w:r>
            <w:r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sprzedaż prz</w:t>
            </w:r>
            <w:r w:rsidR="00187A5E"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edmiotowego lokalu mieszkalnego</w:t>
            </w:r>
            <w:r w:rsidR="00116F44"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Ponadto, kupujący powinien zostać poinformowany o ochronie konserwatorskiej ww. budynku.</w:t>
            </w:r>
            <w:r w:rsidR="00116F44" w:rsidRPr="00853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Planowane do przeprowadzenia działania inwestycyjne w tym budynku wymagają uzgodnienia</w:t>
            </w:r>
            <w:r w:rsid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Dolnośląskim Wojewódzkim Konserwatorem Zabytków, zgodnie z obowiązującymi przepisami prawa</w:t>
            </w:r>
            <w:r w:rsidR="00187A5E" w:rsidRPr="008539F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D455B2" w:rsidRPr="00F90B1E" w14:paraId="155C451E" w14:textId="77777777" w:rsidTr="00AA02FB">
        <w:trPr>
          <w:trHeight w:val="43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C2A249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D8AC70" w14:textId="77777777" w:rsidR="00D455B2" w:rsidRPr="00F90B1E" w:rsidRDefault="00D455B2" w:rsidP="00C453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Sprzedaż lokalu mieszkalnego nr </w:t>
            </w:r>
            <w:r w:rsidR="007D371A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5</w:t>
            </w:r>
            <w:r w:rsidR="005010F4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wraz z udziałem wynoszącym 1308</w:t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/</w:t>
            </w:r>
            <w:r w:rsidR="005010F4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10000</w:t>
            </w:r>
            <w:r w:rsidR="008539F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we współwłasności nieruchomości wspólnej, tj. gruncie oraz w częściach wspólnych</w:t>
            </w:r>
            <w:r w:rsidR="00C45385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budynku</w:t>
            </w:r>
            <w:r w:rsidR="00F55E9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i urządzeniach, które nie służą wyłącznie do użytku właścicieli poszczególnych lokali, </w:t>
            </w:r>
            <w:r w:rsidR="008539F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 trybie przetargu ustnego nieograniczonego.</w:t>
            </w:r>
          </w:p>
        </w:tc>
      </w:tr>
      <w:tr w:rsidR="00D455B2" w:rsidRPr="00F90B1E" w14:paraId="352A7872" w14:textId="77777777" w:rsidTr="00AA02FB">
        <w:trPr>
          <w:trHeight w:val="386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D45044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17F54D" w14:textId="77777777" w:rsidR="00D455B2" w:rsidRPr="00F90B1E" w:rsidRDefault="005010F4" w:rsidP="005010F4">
            <w:pPr>
              <w:pStyle w:val="Inne0"/>
              <w:shd w:val="clear" w:color="auto" w:fill="auto"/>
              <w:spacing w:before="60" w:line="240" w:lineRule="auto"/>
              <w:ind w:left="459" w:hanging="459"/>
              <w:rPr>
                <w:sz w:val="20"/>
                <w:szCs w:val="20"/>
              </w:rPr>
            </w:pPr>
            <w:r w:rsidRPr="00F90B1E">
              <w:rPr>
                <w:rStyle w:val="Inne"/>
                <w:sz w:val="20"/>
                <w:szCs w:val="20"/>
              </w:rPr>
              <w:t>4</w:t>
            </w:r>
            <w:r w:rsidR="00DE04E1">
              <w:rPr>
                <w:rStyle w:val="Inne"/>
                <w:sz w:val="20"/>
                <w:szCs w:val="20"/>
              </w:rPr>
              <w:t>90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 000,- zł (słownie: </w:t>
            </w:r>
            <w:r w:rsidRPr="00F90B1E">
              <w:rPr>
                <w:rStyle w:val="Inne"/>
                <w:sz w:val="20"/>
                <w:szCs w:val="20"/>
              </w:rPr>
              <w:t xml:space="preserve">czterysta </w:t>
            </w:r>
            <w:r w:rsidR="00DE04E1">
              <w:rPr>
                <w:rStyle w:val="Inne"/>
                <w:sz w:val="20"/>
                <w:szCs w:val="20"/>
              </w:rPr>
              <w:t>dziewięćdziesiąt</w:t>
            </w:r>
            <w:r w:rsidRPr="00F90B1E">
              <w:rPr>
                <w:rStyle w:val="Inne"/>
                <w:sz w:val="20"/>
                <w:szCs w:val="20"/>
              </w:rPr>
              <w:t xml:space="preserve"> 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tysięcy złotych) – zwolnienie z podatku </w:t>
            </w:r>
            <w:r w:rsidR="00D455B2" w:rsidRPr="00F90B1E">
              <w:rPr>
                <w:rStyle w:val="Inne"/>
                <w:sz w:val="20"/>
                <w:szCs w:val="20"/>
                <w:lang w:val="en-US"/>
              </w:rPr>
              <w:t>VAT</w:t>
            </w:r>
          </w:p>
        </w:tc>
      </w:tr>
      <w:tr w:rsidR="00D455B2" w:rsidRPr="00F90B1E" w14:paraId="364DC8CA" w14:textId="77777777" w:rsidTr="00AA02FB">
        <w:trPr>
          <w:trHeight w:val="53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5B6F5A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BA38B" w14:textId="77777777" w:rsidR="00D455B2" w:rsidRPr="00F90B1E" w:rsidRDefault="00D455B2" w:rsidP="00E05CB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Cena lokalu uzyskana w przetargu podlega zapłacie nie później niż do dnia zawarcia umowy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notarialnej przenoszącej własność lokalu.</w:t>
            </w:r>
          </w:p>
        </w:tc>
      </w:tr>
      <w:tr w:rsidR="00D455B2" w:rsidRPr="00F90B1E" w14:paraId="12C52BC3" w14:textId="77777777" w:rsidTr="00AA02FB">
        <w:trPr>
          <w:trHeight w:val="269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1CB72F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AC830E" w14:textId="77777777" w:rsidR="00AA02FB" w:rsidRDefault="00AA02FB" w:rsidP="00AA02FB">
            <w:pPr>
              <w:pStyle w:val="Akapitzlist"/>
              <w:numPr>
                <w:ilvl w:val="0"/>
                <w:numId w:val="26"/>
              </w:numPr>
              <w:spacing w:before="60" w:after="0" w:line="240" w:lineRule="auto"/>
              <w:ind w:left="211" w:hanging="2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się termin 6 tygodni, licząc od dnia wywieszenia wykazu do złożenia wniosku przez osoby, którym przysługuje pierwszeństwo w nabyciu nieruchomości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na podstawie art. 34 ust. 1 pkt 1 i 2 ustawy z dnia 21 sierpnia 1997 r. o gospodarce nieruchomościami. </w:t>
            </w:r>
          </w:p>
          <w:p w14:paraId="662C8906" w14:textId="77777777" w:rsidR="00AA02FB" w:rsidRDefault="00AA02FB" w:rsidP="00AA02FB">
            <w:pPr>
              <w:tabs>
                <w:tab w:val="num" w:pos="720"/>
              </w:tabs>
              <w:spacing w:after="0"/>
              <w:ind w:left="2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Powyżej wspomniane osoby korzystają z pierwszeństwa w nabyciu nieruchomości, jeżeli złożą oświadczenie, że wyrażają zgodę na cenę ustaloną w sposób określony w ustawie (zgodnie</w:t>
            </w:r>
            <w:r w:rsidR="0085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art. 34 ust. 5 ustawy z dnia 21 sierpnia 1997 r. o gospodarce nieruchomościami)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919C52" w14:textId="77777777" w:rsidR="00D455B2" w:rsidRPr="00AA02FB" w:rsidRDefault="00D455B2" w:rsidP="00AA02FB">
            <w:pPr>
              <w:numPr>
                <w:ilvl w:val="0"/>
                <w:numId w:val="26"/>
              </w:numPr>
              <w:spacing w:before="60" w:after="20" w:line="240" w:lineRule="auto"/>
              <w:ind w:left="211" w:hanging="211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A02F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Nabywca lokalu ponosi koszty notarialne i sądowe, </w:t>
            </w:r>
            <w:r w:rsidRPr="00AA02F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których wysokość określi notariusz.</w:t>
            </w:r>
          </w:p>
          <w:p w14:paraId="4E26DA44" w14:textId="77777777" w:rsidR="00D455B2" w:rsidRPr="00F90B1E" w:rsidRDefault="00D455B2" w:rsidP="00AA02FB">
            <w:pPr>
              <w:numPr>
                <w:ilvl w:val="0"/>
                <w:numId w:val="26"/>
              </w:numPr>
              <w:spacing w:before="40" w:after="20" w:line="240" w:lineRule="auto"/>
              <w:ind w:left="211" w:hanging="211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 xml:space="preserve">Na nabywcy spoczywa obowiązek podatkowy 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 podatku od nieruchomości wynikający</w:t>
            </w:r>
            <w:r w:rsidR="00DE04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ustawy z dnia 12 stycznia 1991 r. o podatkach i opłatach lokalnych (Dz. U. z 2023 r. poz. 70).</w:t>
            </w:r>
          </w:p>
          <w:p w14:paraId="439052CC" w14:textId="77777777" w:rsidR="008E738A" w:rsidRPr="00AA02FB" w:rsidRDefault="00D455B2" w:rsidP="00AA02FB">
            <w:pPr>
              <w:numPr>
                <w:ilvl w:val="0"/>
                <w:numId w:val="26"/>
              </w:numPr>
              <w:tabs>
                <w:tab w:val="left" w:pos="211"/>
              </w:tabs>
              <w:spacing w:before="40" w:after="20" w:line="240" w:lineRule="auto"/>
              <w:ind w:left="211" w:hanging="211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Prawa i obowiązki właścicieli lokali 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oraz zarząd nieruchomością wspólną określa ustawa </w:t>
            </w:r>
            <w:r w:rsidR="008539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  <w:t>z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dnia 24 czerwca 1994 r. o własności lokali (Dz. U. z 2021 r. poz. 1048).</w:t>
            </w:r>
          </w:p>
        </w:tc>
      </w:tr>
    </w:tbl>
    <w:p w14:paraId="312C8E8A" w14:textId="77777777" w:rsidR="00D455B2" w:rsidRPr="00F90B1E" w:rsidRDefault="00D455B2" w:rsidP="004533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455B2" w:rsidRPr="00F90B1E" w:rsidSect="00CD61DC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DEF2" w14:textId="77777777" w:rsidR="00D10546" w:rsidRDefault="00D10546" w:rsidP="00D455B2">
      <w:pPr>
        <w:spacing w:after="0" w:line="240" w:lineRule="auto"/>
      </w:pPr>
      <w:r>
        <w:separator/>
      </w:r>
    </w:p>
  </w:endnote>
  <w:endnote w:type="continuationSeparator" w:id="0">
    <w:p w14:paraId="22A5B6DF" w14:textId="77777777" w:rsidR="00D10546" w:rsidRDefault="00D10546" w:rsidP="00D4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621016"/>
      <w:docPartObj>
        <w:docPartGallery w:val="Page Numbers (Bottom of Page)"/>
        <w:docPartUnique/>
      </w:docPartObj>
    </w:sdtPr>
    <w:sdtEndPr/>
    <w:sdtContent>
      <w:p w14:paraId="53EA09EC" w14:textId="3367FAD1" w:rsidR="00AA02FB" w:rsidRDefault="00AA02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1F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548B7CDF" w14:textId="77777777" w:rsidR="00AA02FB" w:rsidRDefault="00AA0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A6E5E" w14:textId="77777777" w:rsidR="00D10546" w:rsidRDefault="00D10546" w:rsidP="00D455B2">
      <w:pPr>
        <w:spacing w:after="0" w:line="240" w:lineRule="auto"/>
      </w:pPr>
      <w:r>
        <w:separator/>
      </w:r>
    </w:p>
  </w:footnote>
  <w:footnote w:type="continuationSeparator" w:id="0">
    <w:p w14:paraId="264DAA16" w14:textId="77777777" w:rsidR="00D10546" w:rsidRDefault="00D10546" w:rsidP="00D4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BA"/>
    <w:multiLevelType w:val="hybridMultilevel"/>
    <w:tmpl w:val="312A8664"/>
    <w:lvl w:ilvl="0" w:tplc="164CD6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944"/>
    <w:multiLevelType w:val="multilevel"/>
    <w:tmpl w:val="2E3E90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94D12"/>
    <w:multiLevelType w:val="hybridMultilevel"/>
    <w:tmpl w:val="D57A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C5E"/>
    <w:multiLevelType w:val="hybridMultilevel"/>
    <w:tmpl w:val="A44A3C72"/>
    <w:lvl w:ilvl="0" w:tplc="2DBA8D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77BE7"/>
    <w:multiLevelType w:val="hybridMultilevel"/>
    <w:tmpl w:val="5CA22846"/>
    <w:lvl w:ilvl="0" w:tplc="640EF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D7D74"/>
    <w:multiLevelType w:val="hybridMultilevel"/>
    <w:tmpl w:val="22B4A9B2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1EB8"/>
    <w:multiLevelType w:val="hybridMultilevel"/>
    <w:tmpl w:val="6B1EDC2A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20C25E15"/>
    <w:multiLevelType w:val="hybridMultilevel"/>
    <w:tmpl w:val="839A4B0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01E0"/>
    <w:multiLevelType w:val="hybridMultilevel"/>
    <w:tmpl w:val="5CEADD5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0F">
      <w:start w:val="1"/>
      <w:numFmt w:val="decimal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2E9A7645"/>
    <w:multiLevelType w:val="hybridMultilevel"/>
    <w:tmpl w:val="1A70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6C9"/>
    <w:multiLevelType w:val="hybridMultilevel"/>
    <w:tmpl w:val="464E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4909A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1E5B"/>
    <w:multiLevelType w:val="hybridMultilevel"/>
    <w:tmpl w:val="C49C1AF8"/>
    <w:lvl w:ilvl="0" w:tplc="D3CCE7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4CCF6F1A"/>
    <w:multiLevelType w:val="hybridMultilevel"/>
    <w:tmpl w:val="21A2A7BE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629B54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D1377"/>
    <w:multiLevelType w:val="hybridMultilevel"/>
    <w:tmpl w:val="D0865558"/>
    <w:lvl w:ilvl="0" w:tplc="9E629B54">
      <w:start w:val="1"/>
      <w:numFmt w:val="bullet"/>
      <w:lvlText w:val="‒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5F83699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63156F37"/>
    <w:multiLevelType w:val="hybridMultilevel"/>
    <w:tmpl w:val="A18E378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963EE"/>
    <w:multiLevelType w:val="hybridMultilevel"/>
    <w:tmpl w:val="D2C2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B30EC"/>
    <w:multiLevelType w:val="hybridMultilevel"/>
    <w:tmpl w:val="163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54656"/>
    <w:multiLevelType w:val="hybridMultilevel"/>
    <w:tmpl w:val="C0E21980"/>
    <w:lvl w:ilvl="0" w:tplc="D3CCE7A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762494A"/>
    <w:multiLevelType w:val="hybridMultilevel"/>
    <w:tmpl w:val="B344BFC2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7937763E"/>
    <w:multiLevelType w:val="hybridMultilevel"/>
    <w:tmpl w:val="DC50862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34CB1"/>
    <w:multiLevelType w:val="hybridMultilevel"/>
    <w:tmpl w:val="E5CA3D24"/>
    <w:lvl w:ilvl="0" w:tplc="D3CCE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22794"/>
    <w:multiLevelType w:val="hybridMultilevel"/>
    <w:tmpl w:val="C72C86C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C3801"/>
    <w:multiLevelType w:val="hybridMultilevel"/>
    <w:tmpl w:val="0A023FE4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92F8D2AE">
      <w:start w:val="1"/>
      <w:numFmt w:val="decimal"/>
      <w:lvlText w:val="%2)"/>
      <w:lvlJc w:val="left"/>
      <w:pPr>
        <w:ind w:left="1451" w:hanging="360"/>
      </w:pPr>
      <w:rPr>
        <w:i/>
      </w:r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5" w15:restartNumberingAfterBreak="0">
    <w:nsid w:val="7DC54FFF"/>
    <w:multiLevelType w:val="hybridMultilevel"/>
    <w:tmpl w:val="70EEFA02"/>
    <w:lvl w:ilvl="0" w:tplc="D3CCE7A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16"/>
  </w:num>
  <w:num w:numId="7">
    <w:abstractNumId w:val="4"/>
  </w:num>
  <w:num w:numId="8">
    <w:abstractNumId w:val="0"/>
  </w:num>
  <w:num w:numId="9">
    <w:abstractNumId w:val="2"/>
  </w:num>
  <w:num w:numId="10">
    <w:abstractNumId w:val="18"/>
  </w:num>
  <w:num w:numId="11">
    <w:abstractNumId w:val="6"/>
  </w:num>
  <w:num w:numId="12">
    <w:abstractNumId w:val="22"/>
  </w:num>
  <w:num w:numId="13">
    <w:abstractNumId w:val="19"/>
  </w:num>
  <w:num w:numId="14">
    <w:abstractNumId w:val="23"/>
  </w:num>
  <w:num w:numId="15">
    <w:abstractNumId w:val="12"/>
  </w:num>
  <w:num w:numId="16">
    <w:abstractNumId w:val="14"/>
  </w:num>
  <w:num w:numId="17">
    <w:abstractNumId w:val="7"/>
  </w:num>
  <w:num w:numId="18">
    <w:abstractNumId w:val="17"/>
  </w:num>
  <w:num w:numId="19">
    <w:abstractNumId w:val="5"/>
  </w:num>
  <w:num w:numId="20">
    <w:abstractNumId w:val="13"/>
  </w:num>
  <w:num w:numId="21">
    <w:abstractNumId w:val="10"/>
  </w:num>
  <w:num w:numId="22">
    <w:abstractNumId w:val="20"/>
  </w:num>
  <w:num w:numId="23">
    <w:abstractNumId w:val="8"/>
  </w:num>
  <w:num w:numId="24">
    <w:abstractNumId w:val="2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D"/>
    <w:rsid w:val="000116A5"/>
    <w:rsid w:val="00034C9B"/>
    <w:rsid w:val="00056644"/>
    <w:rsid w:val="0008104F"/>
    <w:rsid w:val="0008348D"/>
    <w:rsid w:val="000C7B1C"/>
    <w:rsid w:val="000C7B6C"/>
    <w:rsid w:val="000E37EF"/>
    <w:rsid w:val="00116F44"/>
    <w:rsid w:val="00150ADD"/>
    <w:rsid w:val="001773A7"/>
    <w:rsid w:val="00187A5E"/>
    <w:rsid w:val="001947F0"/>
    <w:rsid w:val="001A5D94"/>
    <w:rsid w:val="001D69E0"/>
    <w:rsid w:val="002B39CC"/>
    <w:rsid w:val="002B56AC"/>
    <w:rsid w:val="002D4519"/>
    <w:rsid w:val="002F478C"/>
    <w:rsid w:val="00326129"/>
    <w:rsid w:val="00360885"/>
    <w:rsid w:val="003A318D"/>
    <w:rsid w:val="003A31DF"/>
    <w:rsid w:val="003C00B1"/>
    <w:rsid w:val="003E58BF"/>
    <w:rsid w:val="003F136F"/>
    <w:rsid w:val="00402528"/>
    <w:rsid w:val="0042175B"/>
    <w:rsid w:val="00423A01"/>
    <w:rsid w:val="0044496B"/>
    <w:rsid w:val="00453361"/>
    <w:rsid w:val="0046551C"/>
    <w:rsid w:val="00481F13"/>
    <w:rsid w:val="004D6D28"/>
    <w:rsid w:val="004E2E93"/>
    <w:rsid w:val="005010F4"/>
    <w:rsid w:val="00513386"/>
    <w:rsid w:val="00524674"/>
    <w:rsid w:val="00526EDB"/>
    <w:rsid w:val="005373D7"/>
    <w:rsid w:val="00547CD9"/>
    <w:rsid w:val="00566185"/>
    <w:rsid w:val="005A0BF4"/>
    <w:rsid w:val="005C1BBB"/>
    <w:rsid w:val="005C26C4"/>
    <w:rsid w:val="005C7C32"/>
    <w:rsid w:val="006015EB"/>
    <w:rsid w:val="00637A95"/>
    <w:rsid w:val="0065258E"/>
    <w:rsid w:val="00680368"/>
    <w:rsid w:val="006C42CF"/>
    <w:rsid w:val="006F58AA"/>
    <w:rsid w:val="00796201"/>
    <w:rsid w:val="007B1913"/>
    <w:rsid w:val="007B46AC"/>
    <w:rsid w:val="007B6C5F"/>
    <w:rsid w:val="007C79C4"/>
    <w:rsid w:val="007D1D01"/>
    <w:rsid w:val="007D371A"/>
    <w:rsid w:val="007E476F"/>
    <w:rsid w:val="00817BBD"/>
    <w:rsid w:val="0082769F"/>
    <w:rsid w:val="008539F5"/>
    <w:rsid w:val="00871BB3"/>
    <w:rsid w:val="008A3077"/>
    <w:rsid w:val="008D3D28"/>
    <w:rsid w:val="008E738A"/>
    <w:rsid w:val="00902E2E"/>
    <w:rsid w:val="009168A0"/>
    <w:rsid w:val="009505DB"/>
    <w:rsid w:val="0097077E"/>
    <w:rsid w:val="0097651C"/>
    <w:rsid w:val="0098458B"/>
    <w:rsid w:val="00996391"/>
    <w:rsid w:val="00A05CCB"/>
    <w:rsid w:val="00A614DF"/>
    <w:rsid w:val="00A90A17"/>
    <w:rsid w:val="00AA02FB"/>
    <w:rsid w:val="00AC371F"/>
    <w:rsid w:val="00AD16CA"/>
    <w:rsid w:val="00AD6D98"/>
    <w:rsid w:val="00AF609D"/>
    <w:rsid w:val="00BF265E"/>
    <w:rsid w:val="00C45385"/>
    <w:rsid w:val="00C70CFC"/>
    <w:rsid w:val="00CC32B2"/>
    <w:rsid w:val="00CD61DC"/>
    <w:rsid w:val="00D10244"/>
    <w:rsid w:val="00D10546"/>
    <w:rsid w:val="00D20E05"/>
    <w:rsid w:val="00D26236"/>
    <w:rsid w:val="00D361D1"/>
    <w:rsid w:val="00D455B2"/>
    <w:rsid w:val="00D45F8D"/>
    <w:rsid w:val="00D50D19"/>
    <w:rsid w:val="00D526F4"/>
    <w:rsid w:val="00D53533"/>
    <w:rsid w:val="00D711FF"/>
    <w:rsid w:val="00D83705"/>
    <w:rsid w:val="00DE04E1"/>
    <w:rsid w:val="00E03ED9"/>
    <w:rsid w:val="00E65C14"/>
    <w:rsid w:val="00E876A6"/>
    <w:rsid w:val="00E97ED6"/>
    <w:rsid w:val="00EA403F"/>
    <w:rsid w:val="00EF28AC"/>
    <w:rsid w:val="00F01880"/>
    <w:rsid w:val="00F24961"/>
    <w:rsid w:val="00F55E97"/>
    <w:rsid w:val="00F90B1E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8531"/>
  <w15:chartTrackingRefBased/>
  <w15:docId w15:val="{B4A38AD9-6159-4C2E-8D7A-42A59100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55B2"/>
    <w:pPr>
      <w:spacing w:after="200" w:line="276" w:lineRule="auto"/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455B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455B2"/>
    <w:pPr>
      <w:widowControl w:val="0"/>
      <w:shd w:val="clear" w:color="auto" w:fill="FFFFFF"/>
      <w:spacing w:after="120"/>
      <w:jc w:val="both"/>
    </w:pPr>
  </w:style>
  <w:style w:type="character" w:customStyle="1" w:styleId="Inne">
    <w:name w:val="Inne_"/>
    <w:basedOn w:val="Domylnaczcionkaakapitu"/>
    <w:link w:val="Inne0"/>
    <w:uiPriority w:val="99"/>
    <w:rsid w:val="00D455B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D455B2"/>
    <w:pPr>
      <w:widowControl w:val="0"/>
      <w:shd w:val="clear" w:color="auto" w:fill="FFFFFF"/>
      <w:spacing w:after="0" w:line="252" w:lineRule="auto"/>
      <w:ind w:left="380" w:hanging="300"/>
      <w:jc w:val="both"/>
    </w:pPr>
    <w:rPr>
      <w:rFonts w:ascii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2FB"/>
  </w:style>
  <w:style w:type="paragraph" w:styleId="Stopka">
    <w:name w:val="footer"/>
    <w:basedOn w:val="Normalny"/>
    <w:link w:val="Stopka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2FB"/>
  </w:style>
  <w:style w:type="paragraph" w:styleId="Tekstdymka">
    <w:name w:val="Balloon Text"/>
    <w:basedOn w:val="Normalny"/>
    <w:link w:val="TekstdymkaZnak"/>
    <w:uiPriority w:val="99"/>
    <w:semiHidden/>
    <w:unhideWhenUsed/>
    <w:rsid w:val="000C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B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Nyczak</dc:creator>
  <cp:keywords/>
  <dc:description/>
  <cp:lastModifiedBy>ŁW</cp:lastModifiedBy>
  <cp:revision>4</cp:revision>
  <dcterms:created xsi:type="dcterms:W3CDTF">2023-08-10T10:31:00Z</dcterms:created>
  <dcterms:modified xsi:type="dcterms:W3CDTF">2023-08-17T10:56:00Z</dcterms:modified>
</cp:coreProperties>
</file>