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4FB7">
              <w:rPr>
                <w:b/>
              </w:rPr>
              <w:fldChar w:fldCharType="separate"/>
            </w:r>
            <w:r w:rsidR="00594FB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4FB7" w:rsidRDefault="00FA63B5" w:rsidP="00594FB7">
      <w:pPr>
        <w:spacing w:line="360" w:lineRule="auto"/>
        <w:jc w:val="both"/>
      </w:pPr>
      <w:bookmarkStart w:id="2" w:name="z1"/>
      <w:bookmarkEnd w:id="2"/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Zgodnie z § 8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może wyrazić zgodę na zawarcie umowy najmu wolnego lokalu przez osobę, która spełni łącznie trzy warunki: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1) jest najemcą lokalu w zasobie PTBS Sp. z o.o. z partycypacją Miasta Poznania,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2) opróżni i wyda zajmowany lokal,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3) wyraziła wolę zamiany lokalu.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W związku z tym, że zwolnił się jeden lokal w zasobie PTBS Sp. z o.o. (przy ul. Naramowickiej 211A/28 w Poznaniu), Miasto Poznań skorzystało z przysługującego mu prawa pierwszeństwa i zawarło w dniu 5 kwietnia 2023 r. umowę partycypacji w kosztach budowy tego lokalu, co daje możliwość wskazania jego najemcy, zatem zachodzi konieczność wyznaczenia osoby do zawarcia umowy najmu.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Wskazana osoba zajmuje obecnie lokal z zasobu PTBS Sp. z o.o. z partycypacją Miasta Poznania i wyraziła wolę jego zamiany. Komisja ds. lokali w zasobie Poznańskiego Towarzystwa Budownictwa Społecznego Sp. z o.o., oddanych do dyspozycji Miasta Poznania, zaopiniowała pozytywnie jej wniosek o zasiedlenie zwolnionego lokalu w trybie zamiany lokalu.</w:t>
      </w:r>
    </w:p>
    <w:p w:rsidR="00594FB7" w:rsidRPr="00594FB7" w:rsidRDefault="00594FB7" w:rsidP="00594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t>Dotychczas zajmowany lokal z zasobu PTBS Sp. z o.o. z partycypacją Miasta Poznania, po opróżnieniu i wydaniu przez wskazaną osobę, zostanie przeznaczony do wtórnego zasiedlenia.</w:t>
      </w:r>
    </w:p>
    <w:p w:rsidR="00594FB7" w:rsidRDefault="00594FB7" w:rsidP="00594FB7">
      <w:pPr>
        <w:spacing w:line="360" w:lineRule="auto"/>
        <w:jc w:val="both"/>
        <w:rPr>
          <w:color w:val="000000"/>
        </w:rPr>
      </w:pPr>
      <w:r w:rsidRPr="00594FB7">
        <w:rPr>
          <w:color w:val="000000"/>
        </w:rPr>
        <w:lastRenderedPageBreak/>
        <w:t>Mając na uwadze powyższe, wydanie zarządzenia uznaje się za uzasadnione.</w:t>
      </w:r>
    </w:p>
    <w:p w:rsidR="00594FB7" w:rsidRDefault="00594FB7" w:rsidP="00594FB7">
      <w:pPr>
        <w:spacing w:line="360" w:lineRule="auto"/>
        <w:jc w:val="both"/>
      </w:pPr>
    </w:p>
    <w:p w:rsidR="00594FB7" w:rsidRDefault="00594FB7" w:rsidP="00594FB7">
      <w:pPr>
        <w:keepNext/>
        <w:spacing w:line="360" w:lineRule="auto"/>
        <w:jc w:val="center"/>
      </w:pPr>
      <w:r>
        <w:t>ZASTĘPCZYNI DYREKTORKI</w:t>
      </w:r>
    </w:p>
    <w:p w:rsidR="00594FB7" w:rsidRDefault="00594FB7" w:rsidP="00594FB7">
      <w:pPr>
        <w:keepNext/>
        <w:spacing w:line="360" w:lineRule="auto"/>
        <w:jc w:val="center"/>
      </w:pPr>
      <w:r>
        <w:t>BIURA SPRAW LOKALOWYCH</w:t>
      </w:r>
    </w:p>
    <w:p w:rsidR="00594FB7" w:rsidRPr="00594FB7" w:rsidRDefault="00594FB7" w:rsidP="00594FB7">
      <w:pPr>
        <w:keepNext/>
        <w:spacing w:line="360" w:lineRule="auto"/>
        <w:jc w:val="center"/>
      </w:pPr>
      <w:r>
        <w:t>(-) Dobrosława Janas</w:t>
      </w:r>
    </w:p>
    <w:sectPr w:rsidR="00594FB7" w:rsidRPr="00594FB7" w:rsidSect="00594F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B7" w:rsidRDefault="00594FB7">
      <w:r>
        <w:separator/>
      </w:r>
    </w:p>
  </w:endnote>
  <w:endnote w:type="continuationSeparator" w:id="0">
    <w:p w:rsidR="00594FB7" w:rsidRDefault="005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B7" w:rsidRDefault="00594FB7">
      <w:r>
        <w:separator/>
      </w:r>
    </w:p>
  </w:footnote>
  <w:footnote w:type="continuationSeparator" w:id="0">
    <w:p w:rsidR="00594FB7" w:rsidRDefault="0059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94FB7"/>
    <w:rsid w:val="000607A3"/>
    <w:rsid w:val="001B1D53"/>
    <w:rsid w:val="0022095A"/>
    <w:rsid w:val="002946C5"/>
    <w:rsid w:val="002C29F3"/>
    <w:rsid w:val="00594FB7"/>
    <w:rsid w:val="00796326"/>
    <w:rsid w:val="00A87E1B"/>
    <w:rsid w:val="00AA04BE"/>
    <w:rsid w:val="00BB1A14"/>
    <w:rsid w:val="00F105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1655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2023-08-22T11:27:00Z</dcterms:created>
  <dcterms:modified xsi:type="dcterms:W3CDTF">2023-08-22T11:27:00Z</dcterms:modified>
</cp:coreProperties>
</file>