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F379E1" w14:textId="0F80DE0F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Załącznik nr 2 do zarządzenia Nr</w:t>
      </w:r>
      <w:r w:rsidRPr="00711834">
        <w:rPr>
          <w:rFonts w:ascii="Arial" w:hAnsi="Arial" w:cs="Arial"/>
          <w:b/>
          <w:bCs/>
        </w:rPr>
        <w:t xml:space="preserve"> </w:t>
      </w:r>
      <w:r w:rsidR="00571229">
        <w:rPr>
          <w:rFonts w:ascii="Arial" w:hAnsi="Arial" w:cs="Arial"/>
          <w:b/>
          <w:bCs/>
        </w:rPr>
        <w:t>696/2023/P</w:t>
      </w:r>
    </w:p>
    <w:p w14:paraId="7797964F" w14:textId="7777777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PREZYDENTA MIASTA POZNANIA</w:t>
      </w:r>
    </w:p>
    <w:p w14:paraId="0D6E5248" w14:textId="0DF88179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 xml:space="preserve">z dnia </w:t>
      </w:r>
      <w:r w:rsidR="00571229">
        <w:rPr>
          <w:rFonts w:ascii="Arial" w:hAnsi="Arial" w:cs="Arial"/>
          <w:b/>
        </w:rPr>
        <w:t>29.08.2023 r.</w:t>
      </w:r>
      <w:bookmarkStart w:id="0" w:name="_GoBack"/>
      <w:bookmarkEnd w:id="0"/>
    </w:p>
    <w:p w14:paraId="5C57581D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DC4713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69F6504" w14:textId="77777777" w:rsidR="001A1509" w:rsidRDefault="001A1509">
      <w:pPr>
        <w:pStyle w:val="Nagwek"/>
        <w:tabs>
          <w:tab w:val="clear" w:pos="4536"/>
          <w:tab w:val="clear" w:pos="9072"/>
          <w:tab w:val="left" w:pos="406"/>
          <w:tab w:val="left" w:leader="dot" w:pos="85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31E5F" w14:textId="7ED451F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48E10D22" w14:textId="233096F0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oraz tryb pracy Komisji konkur</w:t>
      </w:r>
      <w:r w:rsidRPr="0066215C">
        <w:rPr>
          <w:rFonts w:ascii="Arial" w:hAnsi="Arial" w:cs="Arial"/>
          <w:b/>
          <w:sz w:val="22"/>
          <w:szCs w:val="22"/>
        </w:rPr>
        <w:t>sowej</w:t>
      </w:r>
    </w:p>
    <w:p w14:paraId="7CC1BD65" w14:textId="09A0A338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do spraw wyboru </w:t>
      </w:r>
      <w:r w:rsidR="00F12618">
        <w:rPr>
          <w:rFonts w:ascii="Arial" w:hAnsi="Arial" w:cs="Arial"/>
          <w:b/>
          <w:sz w:val="22"/>
          <w:szCs w:val="22"/>
        </w:rPr>
        <w:t xml:space="preserve">kandydatki lub </w:t>
      </w:r>
      <w:r>
        <w:rPr>
          <w:rFonts w:ascii="Arial" w:hAnsi="Arial" w:cs="Arial"/>
          <w:b/>
          <w:sz w:val="22"/>
          <w:szCs w:val="22"/>
        </w:rPr>
        <w:t>kandydata na stanowisko</w:t>
      </w:r>
    </w:p>
    <w:p w14:paraId="2F8BC90C" w14:textId="0334E08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dyrektora </w:t>
      </w:r>
      <w:r w:rsidR="00A21F25">
        <w:rPr>
          <w:rFonts w:ascii="Arial" w:hAnsi="Arial" w:cs="Arial"/>
          <w:b/>
          <w:sz w:val="22"/>
          <w:szCs w:val="22"/>
        </w:rPr>
        <w:t>Teatru Polskiego</w:t>
      </w:r>
      <w:r w:rsidR="0055251E">
        <w:rPr>
          <w:rFonts w:ascii="Arial" w:hAnsi="Arial" w:cs="Arial"/>
          <w:b/>
          <w:sz w:val="22"/>
          <w:szCs w:val="22"/>
        </w:rPr>
        <w:t xml:space="preserve"> w Poznaniu</w:t>
      </w:r>
    </w:p>
    <w:p w14:paraId="20ACA6DB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89DCB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0B3FD7" w14:textId="7FCCB1A3" w:rsidR="001A1509" w:rsidRPr="00F12618" w:rsidRDefault="001A1509" w:rsidP="00F126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0D9CCCF0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Postępowanie konkursowe przeprowadza Komisja konkursowa (zwana dalej Komisją) powołana przez Prezydenta Miasta Poznania.</w:t>
      </w:r>
    </w:p>
    <w:p w14:paraId="536EBEA5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4A74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2</w:t>
      </w:r>
    </w:p>
    <w:p w14:paraId="13E1C80D" w14:textId="77777777" w:rsidR="001A1509" w:rsidRDefault="001A1509">
      <w:pPr>
        <w:autoSpaceDE w:val="0"/>
        <w:spacing w:line="360" w:lineRule="auto"/>
        <w:jc w:val="center"/>
      </w:pPr>
      <w:bookmarkStart w:id="1" w:name="z2"/>
      <w:bookmarkEnd w:id="1"/>
      <w:r>
        <w:rPr>
          <w:rFonts w:ascii="Arial" w:hAnsi="Arial" w:cs="Arial"/>
          <w:b/>
          <w:sz w:val="22"/>
          <w:szCs w:val="22"/>
        </w:rPr>
        <w:t>Cel konkursu</w:t>
      </w:r>
    </w:p>
    <w:p w14:paraId="57C46739" w14:textId="3842CD13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Celem konkursu jest wyłonienie</w:t>
      </w:r>
      <w:r w:rsidR="00F12618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24B8E102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CC165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3</w:t>
      </w:r>
    </w:p>
    <w:p w14:paraId="0FB43E53" w14:textId="047B2810" w:rsidR="001A1509" w:rsidRDefault="001A150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z3"/>
      <w:bookmarkEnd w:id="2"/>
      <w:r>
        <w:rPr>
          <w:rFonts w:ascii="Arial" w:hAnsi="Arial" w:cs="Arial"/>
          <w:b/>
          <w:sz w:val="22"/>
          <w:szCs w:val="22"/>
        </w:rPr>
        <w:t>Tryb pracy Komisji</w:t>
      </w:r>
    </w:p>
    <w:p w14:paraId="03BC8DAA" w14:textId="77777777" w:rsidR="00A812FF" w:rsidRDefault="00A812FF" w:rsidP="00105AA9">
      <w:pPr>
        <w:tabs>
          <w:tab w:val="left" w:pos="567"/>
        </w:tabs>
        <w:autoSpaceDE w:val="0"/>
        <w:spacing w:line="360" w:lineRule="auto"/>
        <w:jc w:val="center"/>
      </w:pPr>
    </w:p>
    <w:p w14:paraId="10C7A895" w14:textId="052A642D" w:rsidR="001A1509" w:rsidRDefault="001A1509" w:rsidP="00105AA9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Do zadań Komisji należy:</w:t>
      </w:r>
    </w:p>
    <w:p w14:paraId="569B18F8" w14:textId="38675C1A" w:rsidR="001A1509" w:rsidRPr="00105AA9" w:rsidRDefault="001A1509" w:rsidP="00105AA9">
      <w:pPr>
        <w:pStyle w:val="Akapitzlist"/>
        <w:numPr>
          <w:ilvl w:val="1"/>
          <w:numId w:val="14"/>
        </w:numPr>
        <w:autoSpaceDE w:val="0"/>
        <w:spacing w:line="360" w:lineRule="auto"/>
        <w:ind w:left="1134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określenie kryteriów oceny kompetencji </w:t>
      </w:r>
      <w:r w:rsidR="00810185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konkursu;</w:t>
      </w:r>
    </w:p>
    <w:p w14:paraId="1719CED1" w14:textId="7B38A504" w:rsidR="001A1509" w:rsidRPr="00105AA9" w:rsidRDefault="001A1509" w:rsidP="00105AA9">
      <w:pPr>
        <w:pStyle w:val="Akapitzlist"/>
        <w:numPr>
          <w:ilvl w:val="1"/>
          <w:numId w:val="14"/>
        </w:numPr>
        <w:autoSpaceDE w:val="0"/>
        <w:spacing w:line="360" w:lineRule="auto"/>
        <w:ind w:left="1134" w:hanging="425"/>
        <w:jc w:val="both"/>
      </w:pPr>
      <w:r w:rsidRPr="00105AA9">
        <w:rPr>
          <w:rFonts w:ascii="Arial" w:hAnsi="Arial" w:cs="Arial"/>
          <w:sz w:val="22"/>
          <w:szCs w:val="22"/>
        </w:rPr>
        <w:t>przeprowadzenie postępowania konkursowego;</w:t>
      </w:r>
    </w:p>
    <w:p w14:paraId="541FF0E8" w14:textId="300FF723" w:rsidR="001A1509" w:rsidRPr="00105AA9" w:rsidRDefault="001A1509" w:rsidP="00105AA9">
      <w:pPr>
        <w:pStyle w:val="Akapitzlist"/>
        <w:numPr>
          <w:ilvl w:val="1"/>
          <w:numId w:val="14"/>
        </w:numPr>
        <w:autoSpaceDE w:val="0"/>
        <w:spacing w:line="360" w:lineRule="auto"/>
        <w:ind w:left="1134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sporządzenie protokołów posiedzeń Komisji; </w:t>
      </w:r>
    </w:p>
    <w:p w14:paraId="6869CAF9" w14:textId="4A57EF66" w:rsidR="001A1509" w:rsidRPr="00105AA9" w:rsidRDefault="001A1509" w:rsidP="00105AA9">
      <w:pPr>
        <w:pStyle w:val="Tekstpodstawowywcity21"/>
        <w:numPr>
          <w:ilvl w:val="1"/>
          <w:numId w:val="14"/>
        </w:numPr>
        <w:ind w:left="1134" w:hanging="425"/>
      </w:pPr>
      <w:r w:rsidRPr="00105AA9">
        <w:rPr>
          <w:rFonts w:ascii="Arial" w:hAnsi="Arial" w:cs="Arial"/>
          <w:color w:val="auto"/>
          <w:sz w:val="22"/>
          <w:szCs w:val="22"/>
        </w:rPr>
        <w:t>przekazanie wyników konkursu wraz z jego dokumentacją Prezydentowi Miasta Poznania.</w:t>
      </w:r>
    </w:p>
    <w:p w14:paraId="3D9C925E" w14:textId="3C392C24" w:rsidR="001A1509" w:rsidRDefault="001A1509" w:rsidP="00105AA9">
      <w:pPr>
        <w:pStyle w:val="Akapitzlist"/>
        <w:numPr>
          <w:ilvl w:val="0"/>
          <w:numId w:val="2"/>
        </w:numPr>
        <w:tabs>
          <w:tab w:val="left" w:pos="450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O terminie i miejscu posiedzenia Komisji powiadamia jej członków Przewodniczący Komisji (zwany dalej Przewodniczącym).</w:t>
      </w:r>
    </w:p>
    <w:p w14:paraId="3AA7E6CE" w14:textId="779AE418" w:rsidR="001A1509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Obrady Komisji prowadzi Przewodniczący. </w:t>
      </w:r>
      <w:r w:rsidRPr="00105AA9">
        <w:rPr>
          <w:rFonts w:ascii="Arial" w:hAnsi="Arial" w:cs="Arial"/>
          <w:color w:val="000000"/>
          <w:sz w:val="22"/>
          <w:szCs w:val="22"/>
        </w:rPr>
        <w:t xml:space="preserve">W przypadku nieobecności </w:t>
      </w:r>
      <w:r w:rsidR="00667A82" w:rsidRPr="00105AA9">
        <w:rPr>
          <w:rFonts w:ascii="Arial" w:hAnsi="Arial" w:cs="Arial"/>
          <w:color w:val="000000"/>
          <w:sz w:val="22"/>
          <w:szCs w:val="22"/>
        </w:rPr>
        <w:t xml:space="preserve">Przewodniczącego </w:t>
      </w:r>
      <w:r w:rsidRPr="00105AA9">
        <w:rPr>
          <w:rFonts w:ascii="Arial" w:hAnsi="Arial" w:cs="Arial"/>
          <w:color w:val="000000"/>
          <w:sz w:val="22"/>
          <w:szCs w:val="22"/>
        </w:rPr>
        <w:t>na posiedzeniu Komisji jego obowiązki przejmie wyznaczony przez niego zastępca.</w:t>
      </w:r>
    </w:p>
    <w:p w14:paraId="564E51B0" w14:textId="0C2D5A0B" w:rsidR="001A1509" w:rsidRPr="00105AA9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105AA9">
        <w:rPr>
          <w:rFonts w:ascii="Arial" w:hAnsi="Arial" w:cs="Arial"/>
          <w:sz w:val="22"/>
          <w:szCs w:val="22"/>
        </w:rPr>
        <w:t>Komisja pr</w:t>
      </w:r>
      <w:r w:rsidR="00336041" w:rsidRPr="00105AA9">
        <w:rPr>
          <w:rFonts w:ascii="Arial" w:hAnsi="Arial" w:cs="Arial"/>
          <w:sz w:val="22"/>
          <w:szCs w:val="22"/>
        </w:rPr>
        <w:t>owadzi obrady</w:t>
      </w:r>
      <w:r w:rsidRPr="00105AA9">
        <w:rPr>
          <w:rFonts w:ascii="Arial" w:hAnsi="Arial" w:cs="Arial"/>
          <w:sz w:val="22"/>
          <w:szCs w:val="22"/>
        </w:rPr>
        <w:t>, jeżeli w</w:t>
      </w:r>
      <w:r w:rsidR="00667A82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posiedzeniu bierze udział co najmniej 2/3 składu Komisji.</w:t>
      </w:r>
    </w:p>
    <w:p w14:paraId="15A0B983" w14:textId="12812A8F" w:rsidR="001A1509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Protok</w:t>
      </w:r>
      <w:r w:rsidR="008670AB">
        <w:rPr>
          <w:rFonts w:ascii="Arial" w:hAnsi="Arial" w:cs="Arial"/>
          <w:sz w:val="22"/>
          <w:szCs w:val="22"/>
        </w:rPr>
        <w:t>ół</w:t>
      </w:r>
      <w:r w:rsidRPr="00105AA9">
        <w:rPr>
          <w:rFonts w:ascii="Arial" w:hAnsi="Arial" w:cs="Arial"/>
          <w:sz w:val="22"/>
          <w:szCs w:val="22"/>
        </w:rPr>
        <w:t xml:space="preserve"> posiedze</w:t>
      </w:r>
      <w:r w:rsidR="008670AB">
        <w:rPr>
          <w:rFonts w:ascii="Arial" w:hAnsi="Arial" w:cs="Arial"/>
          <w:sz w:val="22"/>
          <w:szCs w:val="22"/>
        </w:rPr>
        <w:t>nia</w:t>
      </w:r>
      <w:r w:rsidRPr="00105AA9">
        <w:rPr>
          <w:rFonts w:ascii="Arial" w:hAnsi="Arial" w:cs="Arial"/>
          <w:sz w:val="22"/>
          <w:szCs w:val="22"/>
        </w:rPr>
        <w:t xml:space="preserve"> Komisji podpisują członkowie Komisji obecni na posiedzeniu.</w:t>
      </w:r>
    </w:p>
    <w:p w14:paraId="51F991A2" w14:textId="08B57E97" w:rsidR="001A1509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lastRenderedPageBreak/>
        <w:t>Członek Komisji obecny na posiedzeniu, który odmawia podpisania protokołu, zobowiązany jest zgłosić pisemne zastrzeżenie do jego treści i z tym zastrzeżeniem podpisać protokół.</w:t>
      </w:r>
    </w:p>
    <w:p w14:paraId="6E54D2C9" w14:textId="3FC6EA6D" w:rsidR="001A1509" w:rsidRPr="00F354A2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Przewodniczący może wyznaczyć, spoza członków Komisji, osoby do wykonywania czynności pomocniczych związanych z postępowaniem konkursowym (np.</w:t>
      </w:r>
      <w:r w:rsidR="008670AB">
        <w:rPr>
          <w:rFonts w:ascii="Arial" w:hAnsi="Arial" w:cs="Arial"/>
          <w:sz w:val="22"/>
          <w:szCs w:val="22"/>
        </w:rPr>
        <w:t> </w:t>
      </w:r>
      <w:r w:rsidRPr="00105AA9">
        <w:rPr>
          <w:rFonts w:ascii="Arial" w:hAnsi="Arial" w:cs="Arial"/>
          <w:sz w:val="22"/>
          <w:szCs w:val="22"/>
        </w:rPr>
        <w:t xml:space="preserve">sprawdzenie kompletności ofert i spełnienia przez </w:t>
      </w:r>
      <w:r w:rsidR="006B1563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>uczestników konkursu kryteriów formalnych zawartych w ogłoszeniu konkursowym, redagowanie protokołu, przygotowanie kart do głosowania)</w:t>
      </w:r>
      <w:r w:rsidR="00EF0AF6" w:rsidRPr="00105AA9">
        <w:rPr>
          <w:rFonts w:ascii="Arial" w:hAnsi="Arial" w:cs="Arial"/>
          <w:sz w:val="22"/>
          <w:szCs w:val="22"/>
        </w:rPr>
        <w:t>, w tym osoby wskazane w § 4 ust. 1 pkt</w:t>
      </w:r>
      <w:r w:rsidR="00047C09">
        <w:rPr>
          <w:rFonts w:ascii="Arial" w:hAnsi="Arial" w:cs="Arial"/>
          <w:sz w:val="22"/>
          <w:szCs w:val="22"/>
        </w:rPr>
        <w:t> </w:t>
      </w:r>
      <w:r w:rsidR="00EF0AF6" w:rsidRPr="00105AA9">
        <w:rPr>
          <w:rFonts w:ascii="Arial" w:hAnsi="Arial" w:cs="Arial"/>
          <w:sz w:val="22"/>
          <w:szCs w:val="22"/>
        </w:rPr>
        <w:t>1 lit. e.</w:t>
      </w:r>
    </w:p>
    <w:p w14:paraId="4727482E" w14:textId="37ED784C" w:rsidR="001A1509" w:rsidRDefault="001A1509" w:rsidP="00105AA9">
      <w:pPr>
        <w:pStyle w:val="Akapitzlist"/>
        <w:numPr>
          <w:ilvl w:val="0"/>
          <w:numId w:val="2"/>
        </w:numPr>
        <w:tabs>
          <w:tab w:val="left" w:pos="450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Przewodniczący może zaprosić na posiedzenia Komisji inne osoby</w:t>
      </w:r>
      <w:r w:rsidR="006B1563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w charakterze obserwatora bez prawa do głosowania. </w:t>
      </w:r>
    </w:p>
    <w:p w14:paraId="4908DA90" w14:textId="2C2CDCB8" w:rsidR="001A1509" w:rsidRDefault="001A1509" w:rsidP="00105AA9">
      <w:pPr>
        <w:pStyle w:val="Akapitzlist"/>
        <w:numPr>
          <w:ilvl w:val="0"/>
          <w:numId w:val="2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Komisja podejmuje uchwały poprzez głosowanie. Jeżeli z innych zapisów Regulaminu </w:t>
      </w:r>
      <w:r w:rsidR="00ED662A" w:rsidRPr="00105AA9">
        <w:rPr>
          <w:rFonts w:ascii="Arial" w:hAnsi="Arial" w:cs="Arial"/>
          <w:sz w:val="22"/>
          <w:szCs w:val="22"/>
        </w:rPr>
        <w:t xml:space="preserve">konkursu oraz trybu pracy Komisji konkursowej do spraw wyboru kandydatki lub kandydata na stanowisko dyrektora </w:t>
      </w:r>
      <w:r w:rsidR="00A21F25" w:rsidRPr="00105AA9">
        <w:rPr>
          <w:rFonts w:ascii="Arial" w:hAnsi="Arial" w:cs="Arial"/>
          <w:sz w:val="22"/>
          <w:szCs w:val="22"/>
        </w:rPr>
        <w:t>Teatru Polskiego</w:t>
      </w:r>
      <w:r w:rsidR="00ED662A" w:rsidRPr="00105AA9">
        <w:rPr>
          <w:rFonts w:ascii="Arial" w:hAnsi="Arial" w:cs="Arial"/>
          <w:sz w:val="22"/>
          <w:szCs w:val="22"/>
        </w:rPr>
        <w:t xml:space="preserve"> w Poznaniu (zwanego dalej Regulaminem) </w:t>
      </w:r>
      <w:r w:rsidRPr="00105AA9">
        <w:rPr>
          <w:rFonts w:ascii="Arial" w:hAnsi="Arial" w:cs="Arial"/>
          <w:sz w:val="22"/>
          <w:szCs w:val="22"/>
        </w:rPr>
        <w:t>nie wynika inaczej, Komisja podejmuje uchwały zwykłą większością głosów</w:t>
      </w:r>
      <w:r w:rsidR="00F12618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w głosowaniu jawnym. W przypadku oddania równej liczby głosów „za” lub</w:t>
      </w:r>
      <w:r w:rsidR="00F12618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„przeciw” decyduje głos Przewodniczącego, z wyjątkiem głosowania w sprawie udzielenia przez Komisję rekomendacji </w:t>
      </w:r>
      <w:r w:rsidR="006B1563" w:rsidRPr="00105AA9">
        <w:rPr>
          <w:rFonts w:ascii="Arial" w:hAnsi="Arial" w:cs="Arial"/>
          <w:sz w:val="22"/>
          <w:szCs w:val="22"/>
        </w:rPr>
        <w:t>uczestniczkom/</w:t>
      </w:r>
      <w:r w:rsidRPr="00105AA9">
        <w:rPr>
          <w:rFonts w:ascii="Arial" w:hAnsi="Arial" w:cs="Arial"/>
          <w:sz w:val="22"/>
          <w:szCs w:val="22"/>
        </w:rPr>
        <w:t>uczestnikom konkursu.</w:t>
      </w:r>
    </w:p>
    <w:p w14:paraId="73B59595" w14:textId="67192A8F" w:rsidR="001A1509" w:rsidRDefault="001A1509" w:rsidP="00105AA9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Każdy członek Komisji dysponuje jednym głosem.</w:t>
      </w:r>
    </w:p>
    <w:p w14:paraId="18387C14" w14:textId="6DA17160" w:rsidR="001A1509" w:rsidRDefault="001A1509" w:rsidP="00105AA9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851"/>
        </w:tabs>
        <w:spacing w:line="360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t>Obrady Komisji mają charakter zamknięty i są niejawne, z zastrzeżeniem § 4 ust. 14.</w:t>
      </w:r>
    </w:p>
    <w:p w14:paraId="49FCC3FC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787A6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4</w:t>
      </w:r>
    </w:p>
    <w:p w14:paraId="331B8A67" w14:textId="77777777" w:rsidR="001A1509" w:rsidRDefault="001A1509">
      <w:pPr>
        <w:autoSpaceDE w:val="0"/>
        <w:spacing w:line="360" w:lineRule="auto"/>
        <w:jc w:val="center"/>
      </w:pPr>
      <w:bookmarkStart w:id="3" w:name="z4"/>
      <w:bookmarkEnd w:id="3"/>
      <w:r>
        <w:rPr>
          <w:rFonts w:ascii="Arial" w:hAnsi="Arial" w:cs="Arial"/>
          <w:b/>
          <w:sz w:val="22"/>
          <w:szCs w:val="22"/>
        </w:rPr>
        <w:t>Postępowanie konkursowe</w:t>
      </w:r>
    </w:p>
    <w:p w14:paraId="42995382" w14:textId="153D1F89" w:rsidR="001A1509" w:rsidRDefault="001A1509" w:rsidP="00105AA9">
      <w:pPr>
        <w:pStyle w:val="Akapitzlist"/>
        <w:numPr>
          <w:ilvl w:val="0"/>
          <w:numId w:val="7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Postępowanie konkursowe obejmuje dwa etapy:</w:t>
      </w:r>
    </w:p>
    <w:p w14:paraId="0F256926" w14:textId="55CA8607" w:rsidR="001A1509" w:rsidRDefault="001A1509" w:rsidP="00105AA9">
      <w:pPr>
        <w:pStyle w:val="Akapitzlist"/>
        <w:numPr>
          <w:ilvl w:val="0"/>
          <w:numId w:val="9"/>
        </w:numPr>
        <w:autoSpaceDE w:val="0"/>
        <w:spacing w:line="360" w:lineRule="auto"/>
        <w:ind w:left="1134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w pierwszym etapie posiedzenie Komisji odbywa się bez udziału </w:t>
      </w:r>
      <w:r w:rsidR="006B1563" w:rsidRPr="00105AA9">
        <w:rPr>
          <w:rFonts w:ascii="Arial" w:hAnsi="Arial" w:cs="Arial"/>
          <w:sz w:val="22"/>
          <w:szCs w:val="22"/>
        </w:rPr>
        <w:t xml:space="preserve">uczestniczek/ </w:t>
      </w:r>
      <w:r w:rsidRPr="00105AA9">
        <w:rPr>
          <w:rFonts w:ascii="Arial" w:hAnsi="Arial" w:cs="Arial"/>
          <w:sz w:val="22"/>
          <w:szCs w:val="22"/>
        </w:rPr>
        <w:t>uczestników konkursu i obejmuje:</w:t>
      </w:r>
    </w:p>
    <w:p w14:paraId="293F9A8B" w14:textId="5584A025" w:rsidR="001A1509" w:rsidRDefault="001A1509" w:rsidP="00105AA9">
      <w:pPr>
        <w:pStyle w:val="Tekstpodstawowywcity"/>
        <w:numPr>
          <w:ilvl w:val="1"/>
          <w:numId w:val="10"/>
        </w:numPr>
        <w:ind w:left="1560" w:hanging="426"/>
      </w:pPr>
      <w:r>
        <w:rPr>
          <w:rFonts w:ascii="Arial" w:hAnsi="Arial" w:cs="Arial"/>
          <w:sz w:val="22"/>
          <w:szCs w:val="22"/>
        </w:rPr>
        <w:t>przedstawienie przez Przewodniczącego Regulaminu</w:t>
      </w:r>
      <w:bookmarkStart w:id="4" w:name="_Hlk107210322"/>
      <w:r>
        <w:rPr>
          <w:rFonts w:ascii="Arial" w:hAnsi="Arial" w:cs="Arial"/>
          <w:sz w:val="22"/>
          <w:szCs w:val="22"/>
        </w:rPr>
        <w:t>,</w:t>
      </w:r>
    </w:p>
    <w:bookmarkEnd w:id="4"/>
    <w:p w14:paraId="081881C5" w14:textId="4728F5A3" w:rsidR="001A1509" w:rsidRDefault="001A1509" w:rsidP="00105AA9">
      <w:pPr>
        <w:pStyle w:val="Akapitzlist"/>
        <w:numPr>
          <w:ilvl w:val="1"/>
          <w:numId w:val="10"/>
        </w:numPr>
        <w:autoSpaceDE w:val="0"/>
        <w:spacing w:line="360" w:lineRule="auto"/>
        <w:ind w:left="1560" w:hanging="426"/>
        <w:jc w:val="both"/>
      </w:pPr>
      <w:r w:rsidRPr="00105AA9">
        <w:rPr>
          <w:rFonts w:ascii="Arial" w:hAnsi="Arial" w:cs="Arial"/>
          <w:sz w:val="22"/>
          <w:szCs w:val="22"/>
        </w:rPr>
        <w:t>ustalenie przez Komisję kryteriów oceny merytorycznej i zasad weryfik</w:t>
      </w:r>
      <w:r w:rsidR="00745192" w:rsidRPr="00105AA9">
        <w:rPr>
          <w:rFonts w:ascii="Arial" w:hAnsi="Arial" w:cs="Arial"/>
          <w:sz w:val="22"/>
          <w:szCs w:val="22"/>
        </w:rPr>
        <w:t>owania</w:t>
      </w:r>
      <w:r w:rsidRPr="00105AA9">
        <w:rPr>
          <w:rFonts w:ascii="Arial" w:hAnsi="Arial" w:cs="Arial"/>
          <w:sz w:val="22"/>
          <w:szCs w:val="22"/>
        </w:rPr>
        <w:t xml:space="preserve"> predyspozycji </w:t>
      </w:r>
      <w:r w:rsidR="006B1563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konkursu do objęcia stanowiska będącego przedmiotem konkursu, przy uwzględnieniu treści ogłoszenia konkursowego, </w:t>
      </w:r>
    </w:p>
    <w:p w14:paraId="2F3709AE" w14:textId="4E1FF00E" w:rsidR="001A1509" w:rsidRDefault="001A1509" w:rsidP="00105AA9">
      <w:pPr>
        <w:pStyle w:val="Akapitzlist"/>
        <w:numPr>
          <w:ilvl w:val="1"/>
          <w:numId w:val="10"/>
        </w:numPr>
        <w:tabs>
          <w:tab w:val="left" w:pos="2265"/>
        </w:tabs>
        <w:autoSpaceDE w:val="0"/>
        <w:spacing w:line="360" w:lineRule="auto"/>
        <w:ind w:left="1560" w:hanging="426"/>
        <w:jc w:val="both"/>
      </w:pPr>
      <w:r w:rsidRPr="00105AA9">
        <w:rPr>
          <w:rFonts w:ascii="Arial" w:hAnsi="Arial" w:cs="Arial"/>
          <w:sz w:val="22"/>
          <w:szCs w:val="22"/>
        </w:rPr>
        <w:t>złożenie przez wszystkich członków Komisji, a także osoby</w:t>
      </w:r>
      <w:r w:rsidR="00667A82" w:rsidRPr="00105AA9">
        <w:rPr>
          <w:rFonts w:ascii="Arial" w:hAnsi="Arial" w:cs="Arial"/>
          <w:sz w:val="22"/>
          <w:szCs w:val="22"/>
        </w:rPr>
        <w:t>,</w:t>
      </w:r>
      <w:r w:rsidR="00047C0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o których mowa w § 3 ust. 7 i 8</w:t>
      </w:r>
      <w:r w:rsidR="00667A82" w:rsidRPr="00105AA9">
        <w:rPr>
          <w:rFonts w:ascii="Arial" w:hAnsi="Arial" w:cs="Arial"/>
          <w:sz w:val="22"/>
          <w:szCs w:val="22"/>
        </w:rPr>
        <w:t>,</w:t>
      </w:r>
      <w:r w:rsidRPr="00105AA9">
        <w:rPr>
          <w:rFonts w:ascii="Arial" w:hAnsi="Arial" w:cs="Arial"/>
          <w:sz w:val="22"/>
          <w:szCs w:val="22"/>
        </w:rPr>
        <w:t xml:space="preserve"> oświadczenia o zachowaniu</w:t>
      </w:r>
      <w:r w:rsidR="00047C0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w tajemnicy treści przedstawionych przez </w:t>
      </w:r>
      <w:r w:rsidR="006B1563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 xml:space="preserve">uczestników konkursu autorskich programów realizacji zadań w zakresie bieżącego funkcjonowania i rozwoju </w:t>
      </w:r>
      <w:r w:rsidR="00A21F25" w:rsidRPr="00105AA9">
        <w:rPr>
          <w:rFonts w:ascii="Arial" w:hAnsi="Arial" w:cs="Arial"/>
          <w:sz w:val="22"/>
          <w:szCs w:val="22"/>
        </w:rPr>
        <w:t>Teatru Polskiego</w:t>
      </w:r>
      <w:r w:rsidR="0055251E" w:rsidRPr="00105AA9">
        <w:rPr>
          <w:rFonts w:ascii="Arial" w:hAnsi="Arial" w:cs="Arial"/>
          <w:sz w:val="22"/>
          <w:szCs w:val="22"/>
        </w:rPr>
        <w:t xml:space="preserve"> w Poznaniu</w:t>
      </w:r>
      <w:r w:rsidR="00DC39F8" w:rsidRPr="00105AA9">
        <w:rPr>
          <w:rFonts w:ascii="Arial" w:hAnsi="Arial" w:cs="Arial"/>
          <w:sz w:val="22"/>
          <w:szCs w:val="22"/>
        </w:rPr>
        <w:t xml:space="preserve"> do momentu ich publikacji w Biuletynie Informacji Publicznej Miasta Poznania </w:t>
      </w:r>
      <w:r w:rsidRPr="00105AA9">
        <w:rPr>
          <w:rFonts w:ascii="Arial" w:hAnsi="Arial" w:cs="Arial"/>
          <w:sz w:val="22"/>
          <w:szCs w:val="22"/>
        </w:rPr>
        <w:t>(załącznik nr 1 do Regulaminu),</w:t>
      </w:r>
    </w:p>
    <w:p w14:paraId="6D7B2B01" w14:textId="355F8B8B" w:rsidR="001A1509" w:rsidRDefault="001A1509" w:rsidP="00105AA9">
      <w:pPr>
        <w:pStyle w:val="Akapitzlist"/>
        <w:numPr>
          <w:ilvl w:val="1"/>
          <w:numId w:val="10"/>
        </w:numPr>
        <w:tabs>
          <w:tab w:val="left" w:pos="2265"/>
        </w:tabs>
        <w:autoSpaceDE w:val="0"/>
        <w:spacing w:line="360" w:lineRule="auto"/>
        <w:ind w:left="1843" w:hanging="425"/>
        <w:jc w:val="both"/>
      </w:pPr>
      <w:r w:rsidRPr="00105AA9">
        <w:rPr>
          <w:rFonts w:ascii="Arial" w:hAnsi="Arial" w:cs="Arial"/>
          <w:sz w:val="22"/>
          <w:szCs w:val="22"/>
        </w:rPr>
        <w:lastRenderedPageBreak/>
        <w:t>złożenie przez wszystkich członków Komisji oświadczeń, które stanowią załącznik nr 2 do Regulaminu,</w:t>
      </w:r>
    </w:p>
    <w:p w14:paraId="292DBA8E" w14:textId="2D791F53" w:rsidR="001A1509" w:rsidRDefault="001A1509" w:rsidP="00105AA9">
      <w:pPr>
        <w:pStyle w:val="Akapitzlist"/>
        <w:numPr>
          <w:ilvl w:val="1"/>
          <w:numId w:val="10"/>
        </w:numPr>
        <w:autoSpaceDE w:val="0"/>
        <w:spacing w:line="360" w:lineRule="auto"/>
        <w:ind w:left="1843" w:hanging="425"/>
        <w:jc w:val="both"/>
      </w:pPr>
      <w:r w:rsidRPr="00105AA9">
        <w:rPr>
          <w:rFonts w:ascii="Arial" w:hAnsi="Arial" w:cs="Arial"/>
          <w:sz w:val="22"/>
          <w:szCs w:val="22"/>
        </w:rPr>
        <w:t>sprawdzenie kompletności ofert i spełnienia przez</w:t>
      </w:r>
      <w:r w:rsidR="00F96219" w:rsidRPr="00105AA9">
        <w:rPr>
          <w:rFonts w:ascii="Arial" w:hAnsi="Arial" w:cs="Arial"/>
          <w:sz w:val="22"/>
          <w:szCs w:val="22"/>
        </w:rPr>
        <w:t xml:space="preserve"> uczestniczki/</w:t>
      </w:r>
      <w:r w:rsidRPr="00105AA9">
        <w:rPr>
          <w:rFonts w:ascii="Arial" w:hAnsi="Arial" w:cs="Arial"/>
          <w:sz w:val="22"/>
          <w:szCs w:val="22"/>
        </w:rPr>
        <w:t xml:space="preserve"> uczestników konkursu kryteriów formalnych zawartych w ogłoszeniu konkursowym. </w:t>
      </w:r>
      <w:r w:rsidR="00E8168A" w:rsidRPr="00105AA9">
        <w:rPr>
          <w:rFonts w:ascii="Arial" w:hAnsi="Arial" w:cs="Arial"/>
          <w:sz w:val="22"/>
          <w:szCs w:val="22"/>
        </w:rPr>
        <w:t>To zadanie wykonuje</w:t>
      </w:r>
      <w:r w:rsidRPr="00105AA9">
        <w:rPr>
          <w:rFonts w:ascii="Arial" w:hAnsi="Arial" w:cs="Arial"/>
          <w:sz w:val="22"/>
          <w:szCs w:val="22"/>
        </w:rPr>
        <w:t xml:space="preserve"> wyznaczony i upoważniony przez Dyrektora Wydziału Kultury </w:t>
      </w:r>
      <w:r w:rsidR="005D527A" w:rsidRPr="00105AA9">
        <w:rPr>
          <w:rFonts w:ascii="Arial" w:hAnsi="Arial" w:cs="Arial"/>
          <w:sz w:val="22"/>
          <w:szCs w:val="22"/>
        </w:rPr>
        <w:t xml:space="preserve">Urzędu </w:t>
      </w:r>
      <w:r w:rsidRPr="00105AA9">
        <w:rPr>
          <w:rFonts w:ascii="Arial" w:hAnsi="Arial" w:cs="Arial"/>
          <w:sz w:val="22"/>
          <w:szCs w:val="22"/>
        </w:rPr>
        <w:t>protokolant oraz wyznaczony</w:t>
      </w:r>
      <w:r w:rsidR="00F96219" w:rsidRPr="00105AA9">
        <w:rPr>
          <w:rFonts w:ascii="Arial" w:hAnsi="Arial" w:cs="Arial"/>
          <w:sz w:val="22"/>
          <w:szCs w:val="22"/>
        </w:rPr>
        <w:t xml:space="preserve"> </w:t>
      </w:r>
      <w:r w:rsidR="00F96219" w:rsidRPr="00105AA9">
        <w:rPr>
          <w:rFonts w:ascii="Arial" w:hAnsi="Arial" w:cs="Arial"/>
          <w:sz w:val="22"/>
          <w:szCs w:val="22"/>
        </w:rPr>
        <w:br/>
      </w:r>
      <w:r w:rsidRPr="00105AA9">
        <w:rPr>
          <w:rFonts w:ascii="Arial" w:hAnsi="Arial" w:cs="Arial"/>
          <w:sz w:val="22"/>
          <w:szCs w:val="22"/>
        </w:rPr>
        <w:t xml:space="preserve">i upoważniony przez Dyrektora Wydziału Organizacyjnego </w:t>
      </w:r>
      <w:r w:rsidR="005D527A" w:rsidRPr="00105AA9">
        <w:rPr>
          <w:rFonts w:ascii="Arial" w:hAnsi="Arial" w:cs="Arial"/>
          <w:sz w:val="22"/>
          <w:szCs w:val="22"/>
        </w:rPr>
        <w:t xml:space="preserve">Urzędu </w:t>
      </w:r>
      <w:r w:rsidRPr="00105AA9">
        <w:rPr>
          <w:rFonts w:ascii="Arial" w:hAnsi="Arial" w:cs="Arial"/>
          <w:sz w:val="22"/>
          <w:szCs w:val="22"/>
        </w:rPr>
        <w:t>pracownik odpowiedzialny w Urzędzie za rekrutację i awans zawodowy</w:t>
      </w:r>
      <w:r w:rsidRPr="00105AA9">
        <w:rPr>
          <w:rFonts w:ascii="Arial" w:hAnsi="Arial" w:cs="Arial"/>
          <w:sz w:val="22"/>
          <w:szCs w:val="22"/>
        </w:rPr>
        <w:br/>
        <w:t>w obecności członków Komisji, którzy wyrażają taką wolę,</w:t>
      </w:r>
    </w:p>
    <w:p w14:paraId="5A5A905B" w14:textId="742C49D7" w:rsidR="001A1509" w:rsidRDefault="001A1509" w:rsidP="00105AA9">
      <w:pPr>
        <w:pStyle w:val="Akapitzlist"/>
        <w:numPr>
          <w:ilvl w:val="1"/>
          <w:numId w:val="10"/>
        </w:numPr>
        <w:autoSpaceDE w:val="0"/>
        <w:spacing w:line="360" w:lineRule="auto"/>
        <w:ind w:left="1843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zatwierdzenie przez Komisję ustaleń o spełnieniu przez </w:t>
      </w:r>
      <w:r w:rsidR="00F96219" w:rsidRPr="00105AA9">
        <w:rPr>
          <w:rFonts w:ascii="Arial" w:hAnsi="Arial" w:cs="Arial"/>
          <w:sz w:val="22"/>
          <w:szCs w:val="22"/>
        </w:rPr>
        <w:t xml:space="preserve">uczestniczki/ </w:t>
      </w:r>
      <w:r w:rsidRPr="00105AA9">
        <w:rPr>
          <w:rFonts w:ascii="Arial" w:hAnsi="Arial" w:cs="Arial"/>
          <w:sz w:val="22"/>
          <w:szCs w:val="22"/>
        </w:rPr>
        <w:t>uczestników konkursu kryteriów formalnych określonych w ogłoszeniu konkursowym,</w:t>
      </w:r>
      <w:bookmarkStart w:id="5" w:name="main-form%252525252525252525252525252525"/>
    </w:p>
    <w:p w14:paraId="5F60EACB" w14:textId="0FC299FC" w:rsidR="001A1509" w:rsidRDefault="001A1509" w:rsidP="00105AA9">
      <w:pPr>
        <w:pStyle w:val="Akapitzlist"/>
        <w:numPr>
          <w:ilvl w:val="1"/>
          <w:numId w:val="10"/>
        </w:numPr>
        <w:autoSpaceDE w:val="0"/>
        <w:spacing w:line="360" w:lineRule="auto"/>
        <w:ind w:left="1843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poinformowanie </w:t>
      </w:r>
      <w:r w:rsidR="00F96219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>uczestników konkursu o dopuszczeniu bądź niedopuszczeniu do drugiego etapu konkursu przez Przewodniczącego lub wyznaczonego przez niego członka Komisji;</w:t>
      </w:r>
    </w:p>
    <w:p w14:paraId="241C51A1" w14:textId="3EC9619B" w:rsidR="001A1509" w:rsidRDefault="001A1509" w:rsidP="00105AA9">
      <w:pPr>
        <w:pStyle w:val="Akapitzlist"/>
        <w:numPr>
          <w:ilvl w:val="0"/>
          <w:numId w:val="9"/>
        </w:numPr>
        <w:autoSpaceDE w:val="0"/>
        <w:spacing w:line="360" w:lineRule="auto"/>
        <w:ind w:left="1276" w:hanging="425"/>
        <w:jc w:val="both"/>
      </w:pPr>
      <w:r w:rsidRPr="00105AA9">
        <w:rPr>
          <w:rFonts w:ascii="Arial" w:hAnsi="Arial" w:cs="Arial"/>
          <w:sz w:val="22"/>
          <w:szCs w:val="22"/>
        </w:rPr>
        <w:t>jeżeli w ofercie zawierającej wszystkie informacje i dokumenty określone</w:t>
      </w:r>
      <w:r w:rsidR="00F96219" w:rsidRPr="00105AA9">
        <w:rPr>
          <w:rFonts w:ascii="Arial" w:hAnsi="Arial" w:cs="Arial"/>
          <w:sz w:val="22"/>
          <w:szCs w:val="22"/>
        </w:rPr>
        <w:t xml:space="preserve"> </w:t>
      </w:r>
      <w:r w:rsidR="00F96219" w:rsidRPr="00105AA9">
        <w:rPr>
          <w:rFonts w:ascii="Arial" w:hAnsi="Arial" w:cs="Arial"/>
          <w:sz w:val="22"/>
          <w:szCs w:val="22"/>
        </w:rPr>
        <w:br/>
      </w:r>
      <w:r w:rsidRPr="00105AA9">
        <w:rPr>
          <w:rFonts w:ascii="Arial" w:hAnsi="Arial" w:cs="Arial"/>
          <w:sz w:val="22"/>
          <w:szCs w:val="22"/>
        </w:rPr>
        <w:t>w ogłoszeniu konkursowym Komisja stwierdzi uchybienia lub braki,</w:t>
      </w:r>
      <w:r w:rsidRPr="00105AA9">
        <w:rPr>
          <w:rFonts w:ascii="Arial" w:hAnsi="Arial" w:cs="Arial"/>
          <w:sz w:val="22"/>
          <w:szCs w:val="22"/>
        </w:rPr>
        <w:br/>
        <w:t xml:space="preserve">w szczególności dotyczące braku podpisu lub braku oznaczenia stron dokumentów, Komisja wyznacza </w:t>
      </w:r>
      <w:r w:rsidR="00F96219" w:rsidRPr="00105AA9">
        <w:rPr>
          <w:rFonts w:ascii="Arial" w:hAnsi="Arial" w:cs="Arial"/>
          <w:sz w:val="22"/>
          <w:szCs w:val="22"/>
        </w:rPr>
        <w:t>uczestniczce/</w:t>
      </w:r>
      <w:r w:rsidRPr="00105AA9">
        <w:rPr>
          <w:rFonts w:ascii="Arial" w:hAnsi="Arial" w:cs="Arial"/>
          <w:sz w:val="22"/>
          <w:szCs w:val="22"/>
        </w:rPr>
        <w:t xml:space="preserve">uczestnikowi konkursu, </w:t>
      </w:r>
      <w:r w:rsidR="00047C09">
        <w:rPr>
          <w:rFonts w:ascii="Arial" w:hAnsi="Arial" w:cs="Arial"/>
          <w:sz w:val="22"/>
          <w:szCs w:val="22"/>
        </w:rPr>
        <w:t>składającej/składającego ofertę</w:t>
      </w:r>
      <w:r w:rsidRPr="00105AA9">
        <w:rPr>
          <w:rFonts w:ascii="Arial" w:hAnsi="Arial" w:cs="Arial"/>
          <w:sz w:val="22"/>
          <w:szCs w:val="22"/>
        </w:rPr>
        <w:t xml:space="preserve">, termin nie krótszy niż </w:t>
      </w:r>
      <w:r w:rsidR="00047C09">
        <w:rPr>
          <w:rFonts w:ascii="Arial" w:hAnsi="Arial" w:cs="Arial"/>
          <w:sz w:val="22"/>
          <w:szCs w:val="22"/>
        </w:rPr>
        <w:t>3</w:t>
      </w:r>
      <w:r w:rsidR="00047C09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dni robocze na usunięcie uchybień lub uzupełnienie braków pod rygorem odrzucenia oferty; </w:t>
      </w:r>
    </w:p>
    <w:p w14:paraId="6D7445D5" w14:textId="4EB26022" w:rsidR="001A1509" w:rsidRDefault="001A1509" w:rsidP="00105AA9">
      <w:pPr>
        <w:pStyle w:val="Akapitzlist"/>
        <w:numPr>
          <w:ilvl w:val="0"/>
          <w:numId w:val="9"/>
        </w:numPr>
        <w:autoSpaceDE w:val="0"/>
        <w:spacing w:line="360" w:lineRule="auto"/>
        <w:ind w:left="1276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w razie niedopuszczenia </w:t>
      </w:r>
      <w:r w:rsidR="00F96219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 xml:space="preserve">uczestnika konkursu do </w:t>
      </w:r>
      <w:r w:rsidR="001459E5" w:rsidRPr="00105AA9">
        <w:rPr>
          <w:rFonts w:ascii="Arial" w:hAnsi="Arial" w:cs="Arial"/>
          <w:sz w:val="22"/>
          <w:szCs w:val="22"/>
        </w:rPr>
        <w:t>drugiego</w:t>
      </w:r>
      <w:r w:rsidRPr="00105AA9">
        <w:rPr>
          <w:rFonts w:ascii="Arial" w:hAnsi="Arial" w:cs="Arial"/>
          <w:sz w:val="22"/>
          <w:szCs w:val="22"/>
        </w:rPr>
        <w:t xml:space="preserve"> etapu postępowania konkursowego ma </w:t>
      </w:r>
      <w:r w:rsidR="00F96219" w:rsidRPr="00105AA9">
        <w:rPr>
          <w:rFonts w:ascii="Arial" w:hAnsi="Arial" w:cs="Arial"/>
          <w:sz w:val="22"/>
          <w:szCs w:val="22"/>
        </w:rPr>
        <w:t>ona/</w:t>
      </w:r>
      <w:r w:rsidRPr="00105AA9">
        <w:rPr>
          <w:rFonts w:ascii="Arial" w:hAnsi="Arial" w:cs="Arial"/>
          <w:sz w:val="22"/>
          <w:szCs w:val="22"/>
        </w:rPr>
        <w:t>on prawo do złożenia odwołania od uchwały Komisji podjętej</w:t>
      </w:r>
      <w:r w:rsidR="00F96219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w tym przedmiocie do Przewodniczącego w terminie </w:t>
      </w:r>
      <w:r w:rsidR="00047C09">
        <w:rPr>
          <w:rFonts w:ascii="Arial" w:hAnsi="Arial" w:cs="Arial"/>
          <w:sz w:val="22"/>
          <w:szCs w:val="22"/>
        </w:rPr>
        <w:br/>
      </w:r>
      <w:r w:rsidRPr="00105AA9">
        <w:rPr>
          <w:rFonts w:ascii="Arial" w:hAnsi="Arial" w:cs="Arial"/>
          <w:sz w:val="22"/>
          <w:szCs w:val="22"/>
        </w:rPr>
        <w:t>3</w:t>
      </w:r>
      <w:r w:rsidR="00047C0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dni od dnia wysłania zawiadomienia pocztą elektroniczną </w:t>
      </w:r>
      <w:r w:rsidR="00F96219" w:rsidRPr="00105AA9">
        <w:rPr>
          <w:rFonts w:ascii="Arial" w:hAnsi="Arial" w:cs="Arial"/>
          <w:sz w:val="22"/>
          <w:szCs w:val="22"/>
        </w:rPr>
        <w:t>uczestniczce/</w:t>
      </w:r>
      <w:r w:rsidR="00047C0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uczestnikowi konkursu. Przewodniczący powinien rozpatrzyć odwołanie w ciągu 14 dni od dnia złożenia odwołania. Do czasu rozstrzygnięcia odwołania zawiesza się postępowanie konkursowe;</w:t>
      </w:r>
    </w:p>
    <w:p w14:paraId="20A7ED00" w14:textId="2D2BD2B0" w:rsidR="001A1509" w:rsidRDefault="001A1509" w:rsidP="00105AA9">
      <w:pPr>
        <w:pStyle w:val="Akapitzlist"/>
        <w:numPr>
          <w:ilvl w:val="0"/>
          <w:numId w:val="9"/>
        </w:numPr>
        <w:autoSpaceDE w:val="0"/>
        <w:spacing w:line="360" w:lineRule="auto"/>
        <w:ind w:left="1276" w:hanging="425"/>
        <w:jc w:val="both"/>
      </w:pPr>
      <w:r w:rsidRPr="00105AA9">
        <w:rPr>
          <w:rFonts w:ascii="Arial" w:hAnsi="Arial" w:cs="Arial"/>
          <w:sz w:val="22"/>
          <w:szCs w:val="22"/>
        </w:rPr>
        <w:t>autorskie programy realizacji zadań w zakresie bieżącego funkcjonowania</w:t>
      </w:r>
      <w:r w:rsidRPr="00105AA9">
        <w:rPr>
          <w:rFonts w:ascii="Arial" w:hAnsi="Arial" w:cs="Arial"/>
          <w:sz w:val="22"/>
          <w:szCs w:val="22"/>
        </w:rPr>
        <w:br/>
        <w:t xml:space="preserve">i rozwoju </w:t>
      </w:r>
      <w:r w:rsidR="00A21F25" w:rsidRPr="00105AA9">
        <w:rPr>
          <w:rFonts w:ascii="Arial" w:hAnsi="Arial" w:cs="Arial"/>
          <w:sz w:val="22"/>
          <w:szCs w:val="22"/>
        </w:rPr>
        <w:t>Teatru Polskiego</w:t>
      </w:r>
      <w:r w:rsidR="0055251E" w:rsidRPr="00105AA9">
        <w:rPr>
          <w:rFonts w:ascii="Arial" w:hAnsi="Arial" w:cs="Arial"/>
          <w:sz w:val="22"/>
          <w:szCs w:val="22"/>
        </w:rPr>
        <w:t xml:space="preserve"> w Poznaniu</w:t>
      </w:r>
      <w:r w:rsidRPr="00105AA9">
        <w:rPr>
          <w:rFonts w:ascii="Arial" w:hAnsi="Arial" w:cs="Arial"/>
          <w:sz w:val="22"/>
          <w:szCs w:val="22"/>
        </w:rPr>
        <w:t xml:space="preserve"> oraz pozostałe dokumenty, zawarte w</w:t>
      </w:r>
      <w:r w:rsidR="000D7D1F" w:rsidRPr="00105AA9">
        <w:rPr>
          <w:rFonts w:ascii="Arial" w:hAnsi="Arial" w:cs="Arial"/>
          <w:sz w:val="22"/>
          <w:szCs w:val="22"/>
        </w:rPr>
        <w:t> </w:t>
      </w:r>
      <w:r w:rsidRPr="00105AA9">
        <w:rPr>
          <w:rFonts w:ascii="Arial" w:hAnsi="Arial" w:cs="Arial"/>
          <w:sz w:val="22"/>
          <w:szCs w:val="22"/>
        </w:rPr>
        <w:t xml:space="preserve">ofertach złożonych przez </w:t>
      </w:r>
      <w:r w:rsidR="00F96219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>uczestników konkursu, zostaną niezwłocznie przekazane drogą elektroniczną wszystkim członkom Komisji po zakończeniu</w:t>
      </w:r>
      <w:r w:rsidR="002F491F" w:rsidRPr="00105AA9">
        <w:rPr>
          <w:rFonts w:ascii="Arial" w:hAnsi="Arial" w:cs="Arial"/>
          <w:sz w:val="22"/>
          <w:szCs w:val="22"/>
        </w:rPr>
        <w:t xml:space="preserve"> </w:t>
      </w:r>
      <w:r w:rsidR="000D7D1F" w:rsidRPr="00105AA9">
        <w:rPr>
          <w:rFonts w:ascii="Arial" w:hAnsi="Arial" w:cs="Arial"/>
          <w:sz w:val="22"/>
          <w:szCs w:val="22"/>
        </w:rPr>
        <w:t xml:space="preserve">pierwszego </w:t>
      </w:r>
      <w:r w:rsidRPr="00105AA9">
        <w:rPr>
          <w:rFonts w:ascii="Arial" w:hAnsi="Arial" w:cs="Arial"/>
          <w:sz w:val="22"/>
          <w:szCs w:val="22"/>
        </w:rPr>
        <w:t>etapu postępowania konkursowego,</w:t>
      </w:r>
      <w:r w:rsidR="00436EEB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po uzyskaniu od wszystkich członków Komisji podpisanych oświadczeń, o których mowa w</w:t>
      </w:r>
      <w:r w:rsidR="001459E5" w:rsidRPr="00105AA9">
        <w:rPr>
          <w:rFonts w:ascii="Arial" w:hAnsi="Arial" w:cs="Arial"/>
          <w:sz w:val="22"/>
          <w:szCs w:val="22"/>
        </w:rPr>
        <w:t> </w:t>
      </w:r>
      <w:r w:rsidRPr="00105AA9">
        <w:rPr>
          <w:rFonts w:ascii="Arial" w:hAnsi="Arial" w:cs="Arial"/>
          <w:sz w:val="22"/>
          <w:szCs w:val="22"/>
        </w:rPr>
        <w:t xml:space="preserve">załącznikach nr 1 oraz nr 2 do Regulaminu; </w:t>
      </w:r>
    </w:p>
    <w:p w14:paraId="653BCCC6" w14:textId="053E6DAD" w:rsidR="001A1509" w:rsidRDefault="001A1509" w:rsidP="00105AA9">
      <w:pPr>
        <w:pStyle w:val="Akapitzlist"/>
        <w:numPr>
          <w:ilvl w:val="0"/>
          <w:numId w:val="9"/>
        </w:numPr>
        <w:autoSpaceDE w:val="0"/>
        <w:spacing w:line="360" w:lineRule="auto"/>
        <w:ind w:left="1276" w:hanging="567"/>
        <w:jc w:val="both"/>
      </w:pPr>
      <w:r w:rsidRPr="00105AA9">
        <w:rPr>
          <w:rFonts w:ascii="Arial" w:hAnsi="Arial" w:cs="Arial"/>
          <w:sz w:val="22"/>
          <w:szCs w:val="22"/>
        </w:rPr>
        <w:t xml:space="preserve">w drugim etapie postępowania konkursowego posiedzenie Komisji odbywa się </w:t>
      </w:r>
      <w:r w:rsidRPr="00105AA9">
        <w:rPr>
          <w:rFonts w:ascii="Arial" w:hAnsi="Arial" w:cs="Arial"/>
          <w:sz w:val="22"/>
          <w:szCs w:val="22"/>
        </w:rPr>
        <w:br/>
        <w:t xml:space="preserve">z udziałem </w:t>
      </w:r>
      <w:r w:rsidR="00F96219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 i obejmuje:</w:t>
      </w:r>
    </w:p>
    <w:p w14:paraId="422BB57A" w14:textId="361C0BD8" w:rsidR="001A1509" w:rsidRDefault="001A1509" w:rsidP="00105AA9">
      <w:pPr>
        <w:pStyle w:val="Akapitzlist"/>
        <w:numPr>
          <w:ilvl w:val="1"/>
          <w:numId w:val="12"/>
        </w:numPr>
        <w:autoSpaceDE w:val="0"/>
        <w:spacing w:line="360" w:lineRule="auto"/>
        <w:ind w:left="1560" w:hanging="426"/>
        <w:jc w:val="both"/>
      </w:pPr>
      <w:r w:rsidRPr="00105AA9">
        <w:rPr>
          <w:rFonts w:ascii="Arial" w:hAnsi="Arial" w:cs="Arial"/>
          <w:sz w:val="22"/>
          <w:szCs w:val="22"/>
        </w:rPr>
        <w:lastRenderedPageBreak/>
        <w:t xml:space="preserve">przeprowadzenie z </w:t>
      </w:r>
      <w:r w:rsidR="00F96219" w:rsidRPr="00105AA9">
        <w:rPr>
          <w:rFonts w:ascii="Arial" w:hAnsi="Arial" w:cs="Arial"/>
          <w:sz w:val="22"/>
          <w:szCs w:val="22"/>
        </w:rPr>
        <w:t>uczestniczkami/</w:t>
      </w:r>
      <w:r w:rsidRPr="00105AA9">
        <w:rPr>
          <w:rFonts w:ascii="Arial" w:hAnsi="Arial" w:cs="Arial"/>
          <w:sz w:val="22"/>
          <w:szCs w:val="22"/>
        </w:rPr>
        <w:t>uczestnikami konkursu rozmów kwalifikacyjnych polegających m.in. na zadawaniu pytań</w:t>
      </w:r>
      <w:r w:rsidR="002F491F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niezbędnych do oceny merytorycznej oraz ustalenia predyspozycji do objęcia stanowiska będącego przedmiotem konkursu. Elementem rozmowy może być także przybliżenie przez </w:t>
      </w:r>
      <w:r w:rsidR="00F96219" w:rsidRPr="00105AA9">
        <w:rPr>
          <w:rFonts w:ascii="Arial" w:hAnsi="Arial" w:cs="Arial"/>
          <w:sz w:val="22"/>
          <w:szCs w:val="22"/>
        </w:rPr>
        <w:t>uczestniczkę/</w:t>
      </w:r>
      <w:r w:rsidRPr="00105AA9">
        <w:rPr>
          <w:rFonts w:ascii="Arial" w:hAnsi="Arial" w:cs="Arial"/>
          <w:sz w:val="22"/>
          <w:szCs w:val="22"/>
        </w:rPr>
        <w:t>uczestnika konkursu podstawowych zagadnień zawartych w złożonym na piśmie autorskim programie realizacji zadań w zakresie bieżącego funkcjonowania i</w:t>
      </w:r>
      <w:r w:rsidR="00047C0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rozwoju </w:t>
      </w:r>
      <w:r w:rsidR="00A21F25" w:rsidRPr="00105AA9">
        <w:rPr>
          <w:rFonts w:ascii="Arial" w:hAnsi="Arial" w:cs="Arial"/>
          <w:sz w:val="22"/>
          <w:szCs w:val="22"/>
        </w:rPr>
        <w:t>Teatru Polskiego</w:t>
      </w:r>
      <w:r w:rsidR="0055251E" w:rsidRPr="00105AA9">
        <w:rPr>
          <w:rFonts w:ascii="Arial" w:hAnsi="Arial" w:cs="Arial"/>
          <w:sz w:val="22"/>
          <w:szCs w:val="22"/>
        </w:rPr>
        <w:t xml:space="preserve"> w</w:t>
      </w:r>
      <w:r w:rsidR="00047C09">
        <w:rPr>
          <w:rFonts w:ascii="Arial" w:hAnsi="Arial" w:cs="Arial"/>
          <w:sz w:val="22"/>
          <w:szCs w:val="22"/>
        </w:rPr>
        <w:t> </w:t>
      </w:r>
      <w:r w:rsidR="0055251E" w:rsidRPr="00105AA9">
        <w:rPr>
          <w:rFonts w:ascii="Arial" w:hAnsi="Arial" w:cs="Arial"/>
          <w:sz w:val="22"/>
          <w:szCs w:val="22"/>
        </w:rPr>
        <w:t>Poznaniu</w:t>
      </w:r>
      <w:r w:rsidRPr="00105AA9">
        <w:rPr>
          <w:rFonts w:ascii="Arial" w:hAnsi="Arial" w:cs="Arial"/>
          <w:sz w:val="22"/>
          <w:szCs w:val="22"/>
        </w:rPr>
        <w:t>,</w:t>
      </w:r>
    </w:p>
    <w:p w14:paraId="21DDD23A" w14:textId="706AC74E" w:rsidR="001A1509" w:rsidRDefault="001A1509" w:rsidP="00105AA9">
      <w:pPr>
        <w:pStyle w:val="Akapitzlist"/>
        <w:numPr>
          <w:ilvl w:val="1"/>
          <w:numId w:val="12"/>
        </w:numPr>
        <w:autoSpaceDE w:val="0"/>
        <w:spacing w:line="360" w:lineRule="auto"/>
        <w:ind w:left="1560" w:hanging="426"/>
        <w:jc w:val="both"/>
      </w:pPr>
      <w:r w:rsidRPr="00105AA9">
        <w:rPr>
          <w:rFonts w:ascii="Arial" w:hAnsi="Arial" w:cs="Arial"/>
          <w:sz w:val="22"/>
          <w:szCs w:val="22"/>
        </w:rPr>
        <w:t xml:space="preserve">każdy członek Komisji przy ocenie </w:t>
      </w:r>
      <w:r w:rsidR="00F96219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konkursu może posłużyć się mającą charakter pomocniczy kartą oceny, zawierającą kryteria wynikające z wymogów stawianych </w:t>
      </w:r>
      <w:r w:rsidR="00F96219" w:rsidRPr="00105AA9">
        <w:rPr>
          <w:rFonts w:ascii="Arial" w:hAnsi="Arial" w:cs="Arial"/>
          <w:sz w:val="22"/>
          <w:szCs w:val="22"/>
        </w:rPr>
        <w:t>uczestniczkom/</w:t>
      </w:r>
      <w:r w:rsidRPr="00105AA9">
        <w:rPr>
          <w:rFonts w:ascii="Arial" w:hAnsi="Arial" w:cs="Arial"/>
          <w:sz w:val="22"/>
          <w:szCs w:val="22"/>
        </w:rPr>
        <w:t xml:space="preserve">uczestnikom konkursu. </w:t>
      </w:r>
    </w:p>
    <w:p w14:paraId="55D6CACB" w14:textId="2F792931" w:rsidR="001A1509" w:rsidRDefault="001A1509" w:rsidP="00105AA9">
      <w:pPr>
        <w:pStyle w:val="Akapitzlist"/>
        <w:numPr>
          <w:ilvl w:val="0"/>
          <w:numId w:val="15"/>
        </w:numPr>
        <w:tabs>
          <w:tab w:val="left" w:pos="390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Rozmowy z</w:t>
      </w:r>
      <w:r w:rsidR="00F96219" w:rsidRPr="00105AA9">
        <w:rPr>
          <w:rFonts w:ascii="Arial" w:hAnsi="Arial" w:cs="Arial"/>
          <w:sz w:val="22"/>
          <w:szCs w:val="22"/>
        </w:rPr>
        <w:t xml:space="preserve"> uczestniczkami/</w:t>
      </w:r>
      <w:r w:rsidRPr="00105AA9">
        <w:rPr>
          <w:rFonts w:ascii="Arial" w:hAnsi="Arial" w:cs="Arial"/>
          <w:sz w:val="22"/>
          <w:szCs w:val="22"/>
        </w:rPr>
        <w:t xml:space="preserve">uczestnikami konkursu prowadzone będą w porządku alfabetycznym, według określonego i przyjętego przez Komisję harmonogramu. </w:t>
      </w:r>
    </w:p>
    <w:p w14:paraId="2C2EB1C7" w14:textId="562E0149" w:rsidR="001A1509" w:rsidRDefault="001A1509" w:rsidP="00105AA9">
      <w:pPr>
        <w:pStyle w:val="Akapitzlist"/>
        <w:numPr>
          <w:ilvl w:val="0"/>
          <w:numId w:val="15"/>
        </w:numPr>
        <w:tabs>
          <w:tab w:val="left" w:pos="54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Posiedzenie </w:t>
      </w:r>
      <w:r w:rsidR="00C924EE" w:rsidRPr="00105AA9">
        <w:rPr>
          <w:rFonts w:ascii="Arial" w:hAnsi="Arial" w:cs="Arial"/>
          <w:sz w:val="22"/>
          <w:szCs w:val="22"/>
        </w:rPr>
        <w:t>K</w:t>
      </w:r>
      <w:r w:rsidRPr="00105AA9">
        <w:rPr>
          <w:rFonts w:ascii="Arial" w:hAnsi="Arial" w:cs="Arial"/>
          <w:sz w:val="22"/>
          <w:szCs w:val="22"/>
        </w:rPr>
        <w:t xml:space="preserve">omisji, na którym są przeprowadzane rozmowy z </w:t>
      </w:r>
      <w:r w:rsidR="00F96219" w:rsidRPr="00105AA9">
        <w:rPr>
          <w:rFonts w:ascii="Arial" w:hAnsi="Arial" w:cs="Arial"/>
          <w:sz w:val="22"/>
          <w:szCs w:val="22"/>
        </w:rPr>
        <w:t xml:space="preserve">uczestniczkami/ </w:t>
      </w:r>
      <w:r w:rsidRPr="00105AA9">
        <w:rPr>
          <w:rFonts w:ascii="Arial" w:hAnsi="Arial" w:cs="Arial"/>
          <w:sz w:val="22"/>
          <w:szCs w:val="22"/>
        </w:rPr>
        <w:t xml:space="preserve">uczestnikami konkursu, może się odbyć nie wcześniej niż po upływie 7 dni od dnia posiedzenia Komisji, na którym nastąpiło ustalenie spełnienia warunków określonych </w:t>
      </w:r>
      <w:r w:rsidR="00F96219" w:rsidRPr="00105AA9">
        <w:rPr>
          <w:rFonts w:ascii="Arial" w:hAnsi="Arial" w:cs="Arial"/>
          <w:sz w:val="22"/>
          <w:szCs w:val="22"/>
        </w:rPr>
        <w:br/>
      </w:r>
      <w:r w:rsidRPr="00105AA9">
        <w:rPr>
          <w:rFonts w:ascii="Arial" w:hAnsi="Arial" w:cs="Arial"/>
          <w:sz w:val="22"/>
          <w:szCs w:val="22"/>
        </w:rPr>
        <w:t xml:space="preserve">w ogłoszeniu konkursowym przez </w:t>
      </w:r>
      <w:r w:rsidR="00F96219" w:rsidRPr="00105AA9">
        <w:rPr>
          <w:rFonts w:ascii="Arial" w:hAnsi="Arial" w:cs="Arial"/>
          <w:sz w:val="22"/>
          <w:szCs w:val="22"/>
        </w:rPr>
        <w:t>uczestniczki/</w:t>
      </w:r>
      <w:r w:rsidRPr="00105AA9">
        <w:rPr>
          <w:rFonts w:ascii="Arial" w:hAnsi="Arial" w:cs="Arial"/>
          <w:sz w:val="22"/>
          <w:szCs w:val="22"/>
        </w:rPr>
        <w:t>uczestników konkursu lub stwierdzenie uchybień lub braków w złożonych ofertach.</w:t>
      </w:r>
    </w:p>
    <w:p w14:paraId="1666E594" w14:textId="5AB384CD" w:rsidR="001A1509" w:rsidRDefault="001A1509" w:rsidP="00105AA9">
      <w:pPr>
        <w:pStyle w:val="Akapitzlist"/>
        <w:numPr>
          <w:ilvl w:val="0"/>
          <w:numId w:val="15"/>
        </w:numPr>
        <w:tabs>
          <w:tab w:val="left" w:pos="225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Po przesłuchaniu</w:t>
      </w:r>
      <w:r w:rsidR="002F491F" w:rsidRPr="00105AA9">
        <w:rPr>
          <w:rFonts w:ascii="Arial" w:hAnsi="Arial" w:cs="Arial"/>
          <w:sz w:val="22"/>
          <w:szCs w:val="22"/>
        </w:rPr>
        <w:t xml:space="preserve"> kandydatek i</w:t>
      </w:r>
      <w:r w:rsidRPr="00105AA9">
        <w:rPr>
          <w:rFonts w:ascii="Arial" w:hAnsi="Arial" w:cs="Arial"/>
          <w:sz w:val="22"/>
          <w:szCs w:val="22"/>
        </w:rPr>
        <w:t xml:space="preserve"> kandydatów Komisja odbywa dyskusję z udziałem obserwatorów, którzy następnie opuszczają obrady Komisji.</w:t>
      </w:r>
    </w:p>
    <w:p w14:paraId="048220C8" w14:textId="2C81026D" w:rsidR="001A1509" w:rsidRDefault="001A1509" w:rsidP="00105AA9">
      <w:pPr>
        <w:pStyle w:val="Akapitzlist"/>
        <w:numPr>
          <w:ilvl w:val="0"/>
          <w:numId w:val="15"/>
        </w:numPr>
        <w:tabs>
          <w:tab w:val="left" w:pos="54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Po dyskusji Komisja przystępuje do wypracowania wspólnego stanowiska odnośnie </w:t>
      </w:r>
      <w:r w:rsidR="00C3236A" w:rsidRPr="00105AA9">
        <w:rPr>
          <w:rFonts w:ascii="Arial" w:hAnsi="Arial" w:cs="Arial"/>
          <w:sz w:val="22"/>
          <w:szCs w:val="22"/>
        </w:rPr>
        <w:t>do </w:t>
      </w:r>
      <w:r w:rsidRPr="00105AA9">
        <w:rPr>
          <w:rFonts w:ascii="Arial" w:hAnsi="Arial" w:cs="Arial"/>
          <w:sz w:val="22"/>
          <w:szCs w:val="22"/>
        </w:rPr>
        <w:t>spełnienia przez</w:t>
      </w:r>
      <w:r w:rsidR="002F491F" w:rsidRPr="00105AA9">
        <w:rPr>
          <w:rFonts w:ascii="Arial" w:hAnsi="Arial" w:cs="Arial"/>
          <w:sz w:val="22"/>
          <w:szCs w:val="22"/>
        </w:rPr>
        <w:t xml:space="preserve"> kandydatki i</w:t>
      </w:r>
      <w:r w:rsidRPr="00105AA9">
        <w:rPr>
          <w:rFonts w:ascii="Arial" w:hAnsi="Arial" w:cs="Arial"/>
          <w:sz w:val="22"/>
          <w:szCs w:val="22"/>
        </w:rPr>
        <w:t xml:space="preserve"> kandydatów kryteriów oceny, a następnie rozpoczyna głosowanie.</w:t>
      </w:r>
    </w:p>
    <w:p w14:paraId="0F304D1C" w14:textId="6CFF29E5" w:rsidR="001A1509" w:rsidRDefault="001A1509" w:rsidP="00105AA9">
      <w:pPr>
        <w:pStyle w:val="Akapitzlist"/>
        <w:numPr>
          <w:ilvl w:val="0"/>
          <w:numId w:val="15"/>
        </w:numPr>
        <w:tabs>
          <w:tab w:val="left" w:pos="54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Głosowanie polega na zaznaczeniu na karcie do głosowania przez członków Komisji imienia i nazwiska jednego wybranego uczestnika konkursu. Niezaznaczenie imienia</w:t>
      </w:r>
      <w:r w:rsidRPr="00105AA9">
        <w:rPr>
          <w:rFonts w:ascii="Arial" w:hAnsi="Arial" w:cs="Arial"/>
          <w:sz w:val="22"/>
          <w:szCs w:val="22"/>
        </w:rPr>
        <w:br/>
        <w:t xml:space="preserve">i nazwiska </w:t>
      </w:r>
      <w:r w:rsidR="00810185" w:rsidRPr="00105AA9">
        <w:rPr>
          <w:rFonts w:ascii="Arial" w:hAnsi="Arial" w:cs="Arial"/>
          <w:sz w:val="22"/>
          <w:szCs w:val="22"/>
        </w:rPr>
        <w:t>żadnej/</w:t>
      </w:r>
      <w:r w:rsidRPr="00105AA9">
        <w:rPr>
          <w:rFonts w:ascii="Arial" w:hAnsi="Arial" w:cs="Arial"/>
          <w:sz w:val="22"/>
          <w:szCs w:val="22"/>
        </w:rPr>
        <w:t xml:space="preserve">żadnego z </w:t>
      </w:r>
      <w:r w:rsidR="00810185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 oznacza wstrzymanie się od głosu,</w:t>
      </w:r>
      <w:r w:rsidR="00F96219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a zaznaczenie </w:t>
      </w:r>
      <w:r w:rsidR="00B229BD" w:rsidRPr="00105AA9">
        <w:rPr>
          <w:rFonts w:ascii="Arial" w:hAnsi="Arial" w:cs="Arial"/>
          <w:sz w:val="22"/>
          <w:szCs w:val="22"/>
        </w:rPr>
        <w:t xml:space="preserve">więcej niż jednego </w:t>
      </w:r>
      <w:r w:rsidRPr="00105AA9">
        <w:rPr>
          <w:rFonts w:ascii="Arial" w:hAnsi="Arial" w:cs="Arial"/>
          <w:sz w:val="22"/>
          <w:szCs w:val="22"/>
        </w:rPr>
        <w:t>imienia i nazwiska skutkuje nieważnością głosu.</w:t>
      </w:r>
    </w:p>
    <w:p w14:paraId="4B0AE458" w14:textId="2A4121C7" w:rsidR="001A1509" w:rsidRDefault="00E8168A" w:rsidP="00105AA9">
      <w:pPr>
        <w:pStyle w:val="Akapitzlist"/>
        <w:numPr>
          <w:ilvl w:val="0"/>
          <w:numId w:val="15"/>
        </w:numPr>
        <w:tabs>
          <w:tab w:val="left" w:pos="54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Przewodniczący p</w:t>
      </w:r>
      <w:r w:rsidR="001A1509" w:rsidRPr="00105AA9">
        <w:rPr>
          <w:rFonts w:ascii="Arial" w:hAnsi="Arial" w:cs="Arial"/>
          <w:sz w:val="22"/>
          <w:szCs w:val="22"/>
        </w:rPr>
        <w:t>rzelicz</w:t>
      </w:r>
      <w:r w:rsidRPr="00105AA9">
        <w:rPr>
          <w:rFonts w:ascii="Arial" w:hAnsi="Arial" w:cs="Arial"/>
          <w:sz w:val="22"/>
          <w:szCs w:val="22"/>
        </w:rPr>
        <w:t>a</w:t>
      </w:r>
      <w:r w:rsidR="001A1509" w:rsidRPr="00105AA9">
        <w:rPr>
          <w:rFonts w:ascii="Arial" w:hAnsi="Arial" w:cs="Arial"/>
          <w:sz w:val="22"/>
          <w:szCs w:val="22"/>
        </w:rPr>
        <w:t xml:space="preserve"> oddan</w:t>
      </w:r>
      <w:r w:rsidRPr="00105AA9">
        <w:rPr>
          <w:rFonts w:ascii="Arial" w:hAnsi="Arial" w:cs="Arial"/>
          <w:sz w:val="22"/>
          <w:szCs w:val="22"/>
        </w:rPr>
        <w:t>e</w:t>
      </w:r>
      <w:r w:rsidR="001A1509" w:rsidRPr="00105AA9">
        <w:rPr>
          <w:rFonts w:ascii="Arial" w:hAnsi="Arial" w:cs="Arial"/>
          <w:sz w:val="22"/>
          <w:szCs w:val="22"/>
        </w:rPr>
        <w:t xml:space="preserve"> głos</w:t>
      </w:r>
      <w:r w:rsidRPr="00105AA9">
        <w:rPr>
          <w:rFonts w:ascii="Arial" w:hAnsi="Arial" w:cs="Arial"/>
          <w:sz w:val="22"/>
          <w:szCs w:val="22"/>
        </w:rPr>
        <w:t>y</w:t>
      </w:r>
      <w:r w:rsidR="001A1509" w:rsidRPr="00105AA9">
        <w:rPr>
          <w:rFonts w:ascii="Arial" w:hAnsi="Arial" w:cs="Arial"/>
          <w:sz w:val="22"/>
          <w:szCs w:val="22"/>
        </w:rPr>
        <w:t xml:space="preserve"> w obecności członków Komisji.  </w:t>
      </w:r>
    </w:p>
    <w:p w14:paraId="7BE6CE25" w14:textId="0ECE4774" w:rsidR="001A1509" w:rsidRDefault="00DD468F" w:rsidP="00105AA9">
      <w:pPr>
        <w:pStyle w:val="Akapitzlist"/>
        <w:numPr>
          <w:ilvl w:val="0"/>
          <w:numId w:val="15"/>
        </w:numPr>
        <w:tabs>
          <w:tab w:val="left" w:pos="225"/>
        </w:tabs>
        <w:autoSpaceDE w:val="0"/>
        <w:spacing w:line="360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t>Komisja rekomenduje k</w:t>
      </w:r>
      <w:r w:rsidR="00A232F7" w:rsidRPr="00105AA9">
        <w:rPr>
          <w:rFonts w:ascii="Arial" w:hAnsi="Arial" w:cs="Arial"/>
          <w:sz w:val="22"/>
          <w:szCs w:val="22"/>
        </w:rPr>
        <w:t>andydat</w:t>
      </w:r>
      <w:r>
        <w:rPr>
          <w:rFonts w:ascii="Arial" w:hAnsi="Arial" w:cs="Arial"/>
          <w:sz w:val="22"/>
          <w:szCs w:val="22"/>
        </w:rPr>
        <w:t>kę</w:t>
      </w:r>
      <w:r w:rsidR="00A232F7" w:rsidRPr="00105AA9">
        <w:rPr>
          <w:rFonts w:ascii="Arial" w:hAnsi="Arial" w:cs="Arial"/>
          <w:sz w:val="22"/>
          <w:szCs w:val="22"/>
        </w:rPr>
        <w:t>/k</w:t>
      </w:r>
      <w:r w:rsidR="001A1509" w:rsidRPr="00105AA9">
        <w:rPr>
          <w:rFonts w:ascii="Arial" w:hAnsi="Arial" w:cs="Arial"/>
          <w:sz w:val="22"/>
          <w:szCs w:val="22"/>
        </w:rPr>
        <w:t>andydat</w:t>
      </w:r>
      <w:r>
        <w:rPr>
          <w:rFonts w:ascii="Arial" w:hAnsi="Arial" w:cs="Arial"/>
          <w:sz w:val="22"/>
          <w:szCs w:val="22"/>
        </w:rPr>
        <w:t>a</w:t>
      </w:r>
      <w:r w:rsidR="001A1509" w:rsidRPr="00105AA9">
        <w:rPr>
          <w:rFonts w:ascii="Arial" w:hAnsi="Arial" w:cs="Arial"/>
          <w:sz w:val="22"/>
          <w:szCs w:val="22"/>
        </w:rPr>
        <w:t xml:space="preserve">, </w:t>
      </w:r>
      <w:r w:rsidR="00A232F7" w:rsidRPr="00105AA9">
        <w:rPr>
          <w:rFonts w:ascii="Arial" w:hAnsi="Arial" w:cs="Arial"/>
          <w:sz w:val="22"/>
          <w:szCs w:val="22"/>
        </w:rPr>
        <w:t>która/</w:t>
      </w:r>
      <w:r w:rsidR="001A1509" w:rsidRPr="00105AA9">
        <w:rPr>
          <w:rFonts w:ascii="Arial" w:hAnsi="Arial" w:cs="Arial"/>
          <w:sz w:val="22"/>
          <w:szCs w:val="22"/>
        </w:rPr>
        <w:t>który uzyska bezwzględną większość ważnie oddanych głosów członków Komisji obecnych na posiedzeniu.</w:t>
      </w:r>
    </w:p>
    <w:p w14:paraId="607F5AE6" w14:textId="6CB06812" w:rsidR="001A1509" w:rsidRDefault="001A1509" w:rsidP="00105AA9">
      <w:pPr>
        <w:pStyle w:val="Akapitzlist"/>
        <w:numPr>
          <w:ilvl w:val="0"/>
          <w:numId w:val="15"/>
        </w:numPr>
        <w:tabs>
          <w:tab w:val="left" w:pos="54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Jeżeli pierwsze głosowanie nie wyłoni </w:t>
      </w:r>
      <w:r w:rsidR="002F491F" w:rsidRPr="00105AA9">
        <w:rPr>
          <w:rFonts w:ascii="Arial" w:hAnsi="Arial" w:cs="Arial"/>
          <w:sz w:val="22"/>
          <w:szCs w:val="22"/>
        </w:rPr>
        <w:t>kandydatki</w:t>
      </w:r>
      <w:r w:rsidR="00637670">
        <w:rPr>
          <w:rFonts w:ascii="Arial" w:hAnsi="Arial" w:cs="Arial"/>
          <w:sz w:val="22"/>
          <w:szCs w:val="22"/>
        </w:rPr>
        <w:t>/</w:t>
      </w:r>
      <w:r w:rsidRPr="00105AA9">
        <w:rPr>
          <w:rFonts w:ascii="Arial" w:hAnsi="Arial" w:cs="Arial"/>
          <w:sz w:val="22"/>
          <w:szCs w:val="22"/>
        </w:rPr>
        <w:t xml:space="preserve">kandydata na dyrektora, a oferty co najmniej dwóch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konkursu spełniły warunki określone </w:t>
      </w:r>
      <w:r w:rsidR="00A232F7" w:rsidRPr="00105AA9">
        <w:rPr>
          <w:rFonts w:ascii="Arial" w:hAnsi="Arial" w:cs="Arial"/>
          <w:sz w:val="22"/>
          <w:szCs w:val="22"/>
        </w:rPr>
        <w:br/>
      </w:r>
      <w:r w:rsidRPr="00105AA9">
        <w:rPr>
          <w:rFonts w:ascii="Arial" w:hAnsi="Arial" w:cs="Arial"/>
          <w:sz w:val="22"/>
          <w:szCs w:val="22"/>
        </w:rPr>
        <w:t xml:space="preserve">w ogłoszeniu o konkursie, przeprowadza się drugie głosowanie. Drugie głosowanie dotyczy dwóch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konkursu, którzy uzyskali najwięcej głosów</w:t>
      </w:r>
      <w:r w:rsidR="00EC7878" w:rsidRPr="00105AA9">
        <w:rPr>
          <w:rFonts w:ascii="Arial" w:hAnsi="Arial" w:cs="Arial"/>
          <w:sz w:val="22"/>
          <w:szCs w:val="22"/>
        </w:rPr>
        <w:t>.</w:t>
      </w:r>
      <w:r w:rsidRPr="00105AA9">
        <w:rPr>
          <w:rFonts w:ascii="Arial" w:hAnsi="Arial" w:cs="Arial"/>
          <w:sz w:val="22"/>
          <w:szCs w:val="22"/>
        </w:rPr>
        <w:t xml:space="preserve"> </w:t>
      </w:r>
      <w:r w:rsidR="00EC7878" w:rsidRPr="00105AA9">
        <w:rPr>
          <w:rFonts w:ascii="Arial" w:hAnsi="Arial" w:cs="Arial"/>
          <w:sz w:val="22"/>
          <w:szCs w:val="22"/>
        </w:rPr>
        <w:t>J</w:t>
      </w:r>
      <w:r w:rsidRPr="00105AA9">
        <w:rPr>
          <w:rFonts w:ascii="Arial" w:hAnsi="Arial" w:cs="Arial"/>
          <w:sz w:val="22"/>
          <w:szCs w:val="22"/>
        </w:rPr>
        <w:t xml:space="preserve">eżeli według powyższej zasady nie można wyłonić dwóch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konkursu, </w:t>
      </w:r>
      <w:r w:rsidR="00EC7878" w:rsidRPr="00105AA9">
        <w:rPr>
          <w:rFonts w:ascii="Arial" w:hAnsi="Arial" w:cs="Arial"/>
          <w:sz w:val="22"/>
          <w:szCs w:val="22"/>
        </w:rPr>
        <w:t xml:space="preserve">to drugie głosowanie dotyczy </w:t>
      </w:r>
      <w:r w:rsidRPr="00105AA9">
        <w:rPr>
          <w:rFonts w:ascii="Arial" w:hAnsi="Arial" w:cs="Arial"/>
          <w:sz w:val="22"/>
          <w:szCs w:val="22"/>
        </w:rPr>
        <w:t xml:space="preserve">wszystkich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</w:t>
      </w:r>
      <w:r w:rsidRPr="00105AA9">
        <w:rPr>
          <w:rFonts w:ascii="Arial" w:hAnsi="Arial" w:cs="Arial"/>
          <w:sz w:val="22"/>
          <w:szCs w:val="22"/>
        </w:rPr>
        <w:lastRenderedPageBreak/>
        <w:t xml:space="preserve">konkursu, którzy uzyskali dwie największe liczby głosów (w przypadku nieuzyskania przez </w:t>
      </w:r>
      <w:r w:rsidR="00637670">
        <w:rPr>
          <w:rFonts w:ascii="Arial" w:hAnsi="Arial" w:cs="Arial"/>
          <w:sz w:val="22"/>
          <w:szCs w:val="22"/>
        </w:rPr>
        <w:t>żadną osobę</w:t>
      </w:r>
      <w:r w:rsidRPr="00105AA9">
        <w:rPr>
          <w:rFonts w:ascii="Arial" w:hAnsi="Arial" w:cs="Arial"/>
          <w:sz w:val="22"/>
          <w:szCs w:val="22"/>
        </w:rPr>
        <w:t xml:space="preserve"> bezwzględnej większości ważnych głosów głosowanie powtarza się z udziałem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konkursu, którzy uzyskali dwie największe liczby głosów).</w:t>
      </w:r>
    </w:p>
    <w:p w14:paraId="10CF1455" w14:textId="7D7B1C30" w:rsidR="001A1509" w:rsidRDefault="001A1509" w:rsidP="00105AA9">
      <w:pPr>
        <w:pStyle w:val="Akapitzlist"/>
        <w:numPr>
          <w:ilvl w:val="0"/>
          <w:numId w:val="15"/>
        </w:numPr>
        <w:tabs>
          <w:tab w:val="left" w:pos="390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Jeżeli w drugim głosowaniu</w:t>
      </w:r>
      <w:r w:rsidR="00657C0E" w:rsidRPr="00105AA9">
        <w:rPr>
          <w:rFonts w:ascii="Arial" w:hAnsi="Arial" w:cs="Arial"/>
          <w:sz w:val="22"/>
          <w:szCs w:val="22"/>
        </w:rPr>
        <w:t xml:space="preserve"> kandydatka</w:t>
      </w:r>
      <w:r w:rsidR="00980B19" w:rsidRPr="00105AA9">
        <w:rPr>
          <w:rFonts w:ascii="Arial" w:hAnsi="Arial" w:cs="Arial"/>
          <w:sz w:val="22"/>
          <w:szCs w:val="22"/>
        </w:rPr>
        <w:t>/</w:t>
      </w:r>
      <w:r w:rsidRPr="00105AA9">
        <w:rPr>
          <w:rFonts w:ascii="Arial" w:hAnsi="Arial" w:cs="Arial"/>
          <w:sz w:val="22"/>
          <w:szCs w:val="22"/>
        </w:rPr>
        <w:t xml:space="preserve">kandydat na dyrektora nie zostanie </w:t>
      </w:r>
      <w:r w:rsidR="00657C0E" w:rsidRPr="00105AA9">
        <w:rPr>
          <w:rFonts w:ascii="Arial" w:hAnsi="Arial" w:cs="Arial"/>
          <w:sz w:val="22"/>
          <w:szCs w:val="22"/>
        </w:rPr>
        <w:t>wyłonion</w:t>
      </w:r>
      <w:r w:rsidR="00A232F7" w:rsidRPr="00105AA9">
        <w:rPr>
          <w:rFonts w:ascii="Arial" w:hAnsi="Arial" w:cs="Arial"/>
          <w:sz w:val="22"/>
          <w:szCs w:val="22"/>
        </w:rPr>
        <w:t>a</w:t>
      </w:r>
      <w:r w:rsidR="00980B19" w:rsidRPr="00105AA9">
        <w:rPr>
          <w:rFonts w:ascii="Arial" w:hAnsi="Arial" w:cs="Arial"/>
          <w:sz w:val="22"/>
          <w:szCs w:val="22"/>
        </w:rPr>
        <w:t>/</w:t>
      </w:r>
      <w:r w:rsidRPr="00105AA9">
        <w:rPr>
          <w:rFonts w:ascii="Arial" w:hAnsi="Arial" w:cs="Arial"/>
          <w:sz w:val="22"/>
          <w:szCs w:val="22"/>
        </w:rPr>
        <w:t>wyłoniony zgodnie</w:t>
      </w:r>
      <w:r w:rsidR="00657C0E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z ust. 8, Komisja może przeprowadzić trzecie głosowanie według reguł określonych w ust. 9. </w:t>
      </w:r>
    </w:p>
    <w:p w14:paraId="734BAE22" w14:textId="3B1DA74B" w:rsidR="001A1509" w:rsidRDefault="001A1509" w:rsidP="00105AA9">
      <w:pPr>
        <w:pStyle w:val="Akapitzlist"/>
        <w:numPr>
          <w:ilvl w:val="0"/>
          <w:numId w:val="15"/>
        </w:numPr>
        <w:tabs>
          <w:tab w:val="left" w:pos="390"/>
        </w:tabs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W przypadku nieuzyskania również w trzecim głosowaniu przez </w:t>
      </w:r>
      <w:r w:rsidR="00A232F7" w:rsidRPr="00105AA9">
        <w:rPr>
          <w:rFonts w:ascii="Arial" w:hAnsi="Arial" w:cs="Arial"/>
          <w:sz w:val="22"/>
          <w:szCs w:val="22"/>
        </w:rPr>
        <w:t>żadn</w:t>
      </w:r>
      <w:r w:rsidR="008A28C4" w:rsidRPr="00105AA9">
        <w:rPr>
          <w:rFonts w:ascii="Arial" w:hAnsi="Arial" w:cs="Arial"/>
          <w:sz w:val="22"/>
          <w:szCs w:val="22"/>
        </w:rPr>
        <w:t>ą</w:t>
      </w:r>
      <w:r w:rsidR="00637670">
        <w:rPr>
          <w:rFonts w:ascii="Arial" w:hAnsi="Arial" w:cs="Arial"/>
          <w:sz w:val="22"/>
          <w:szCs w:val="22"/>
        </w:rPr>
        <w:t xml:space="preserve"> osobę</w:t>
      </w:r>
      <w:r w:rsidRPr="00105AA9">
        <w:rPr>
          <w:rFonts w:ascii="Arial" w:hAnsi="Arial" w:cs="Arial"/>
          <w:sz w:val="22"/>
          <w:szCs w:val="22"/>
        </w:rPr>
        <w:t xml:space="preserve"> bezwzględnej większości głosów Komisja rekomenduje Prezydentowi Miasta Poznania więcej niż jednego kandydata. </w:t>
      </w:r>
    </w:p>
    <w:p w14:paraId="39644377" w14:textId="7BA7C3CF" w:rsidR="001A1509" w:rsidRDefault="001A1509" w:rsidP="00105AA9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390"/>
          <w:tab w:val="left" w:leader="dot" w:pos="8505"/>
        </w:tabs>
        <w:spacing w:line="360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t>Przewodniczący Komisji przedstawia Prezydentowi Miasta Poznania wynik postępowania konkursowego zawierający wskazanie</w:t>
      </w:r>
      <w:r w:rsidR="001F203E">
        <w:rPr>
          <w:rFonts w:ascii="Arial" w:hAnsi="Arial" w:cs="Arial"/>
          <w:sz w:val="22"/>
          <w:szCs w:val="22"/>
        </w:rPr>
        <w:t xml:space="preserve"> kandydatki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kandydata </w:t>
      </w:r>
      <w:r w:rsidR="001F203E">
        <w:rPr>
          <w:rFonts w:ascii="Arial" w:hAnsi="Arial" w:cs="Arial"/>
          <w:sz w:val="22"/>
          <w:szCs w:val="22"/>
        </w:rPr>
        <w:t>rekomendowanej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rekomendowanego przez Komisję oraz listę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wraz z uzyskanymi przez </w:t>
      </w:r>
      <w:r w:rsidR="00A232F7">
        <w:rPr>
          <w:rFonts w:ascii="Arial" w:hAnsi="Arial" w:cs="Arial"/>
          <w:sz w:val="22"/>
          <w:szCs w:val="22"/>
        </w:rPr>
        <w:t>nie/</w:t>
      </w:r>
      <w:r>
        <w:rPr>
          <w:rFonts w:ascii="Arial" w:hAnsi="Arial" w:cs="Arial"/>
          <w:sz w:val="22"/>
          <w:szCs w:val="22"/>
        </w:rPr>
        <w:t>nich wynikami</w:t>
      </w:r>
      <w:r w:rsidR="001F2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63767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niezbędną dokumentację konkursową. </w:t>
      </w:r>
    </w:p>
    <w:p w14:paraId="567D0279" w14:textId="68E699AA" w:rsidR="001A1509" w:rsidRDefault="001A1509" w:rsidP="00105AA9">
      <w:pPr>
        <w:pStyle w:val="Akapitzlist"/>
        <w:numPr>
          <w:ilvl w:val="0"/>
          <w:numId w:val="15"/>
        </w:numPr>
        <w:tabs>
          <w:tab w:val="left" w:pos="390"/>
          <w:tab w:val="left" w:leader="dot" w:pos="8505"/>
        </w:tabs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Do protokołu końcowego załącza się dokumenty określające spełnienie kryteriów oceny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 xml:space="preserve">uczestników konkursu. </w:t>
      </w:r>
    </w:p>
    <w:p w14:paraId="14D4B86C" w14:textId="6F75986F" w:rsidR="001A1509" w:rsidRDefault="001A1509" w:rsidP="00105AA9">
      <w:pPr>
        <w:pStyle w:val="Akapitzlist"/>
        <w:numPr>
          <w:ilvl w:val="0"/>
          <w:numId w:val="15"/>
        </w:numPr>
        <w:tabs>
          <w:tab w:val="left" w:pos="390"/>
          <w:tab w:val="left" w:leader="dot" w:pos="8505"/>
        </w:tabs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Protokół pierwszego etapu postępowania konkursowego oraz protokół końcowy (bez załączników) zostaną opublikowane w Biuletynie Informacji Publicznej</w:t>
      </w:r>
      <w:r w:rsidR="00436EEB" w:rsidRPr="00105AA9">
        <w:rPr>
          <w:rFonts w:ascii="Arial" w:hAnsi="Arial" w:cs="Arial"/>
          <w:sz w:val="22"/>
          <w:szCs w:val="22"/>
        </w:rPr>
        <w:t xml:space="preserve"> Miasta Poznania</w:t>
      </w:r>
      <w:r w:rsidRPr="00105AA9">
        <w:rPr>
          <w:rFonts w:ascii="Arial" w:hAnsi="Arial" w:cs="Arial"/>
          <w:sz w:val="22"/>
          <w:szCs w:val="22"/>
        </w:rPr>
        <w:t xml:space="preserve"> niezwłocznie po uzyskaniu podpisów wszystkich członków Komisji.</w:t>
      </w:r>
    </w:p>
    <w:p w14:paraId="3FB3C041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36037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5</w:t>
      </w:r>
    </w:p>
    <w:p w14:paraId="46EF1FAE" w14:textId="77777777" w:rsidR="001A1509" w:rsidRDefault="001A1509">
      <w:pPr>
        <w:pStyle w:val="Nagwek3"/>
      </w:pPr>
      <w:bookmarkStart w:id="6" w:name="z5"/>
      <w:bookmarkEnd w:id="6"/>
      <w:r>
        <w:rPr>
          <w:rFonts w:ascii="Arial" w:hAnsi="Arial" w:cs="Arial"/>
          <w:color w:val="auto"/>
          <w:sz w:val="22"/>
          <w:szCs w:val="22"/>
        </w:rPr>
        <w:t>Postanowienia końcowe</w:t>
      </w:r>
    </w:p>
    <w:p w14:paraId="5E9F403C" w14:textId="1812B811" w:rsidR="001A1509" w:rsidRDefault="00A232F7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Członkinią lub c</w:t>
      </w:r>
      <w:r w:rsidR="001A1509" w:rsidRPr="00105AA9">
        <w:rPr>
          <w:rFonts w:ascii="Arial" w:hAnsi="Arial" w:cs="Arial"/>
          <w:sz w:val="22"/>
          <w:szCs w:val="22"/>
        </w:rPr>
        <w:t xml:space="preserve">złonkiem Komisji nie może być osoba przystępująca do konkursu albo </w:t>
      </w:r>
      <w:r w:rsidRPr="00105AA9">
        <w:rPr>
          <w:rFonts w:ascii="Arial" w:hAnsi="Arial" w:cs="Arial"/>
          <w:sz w:val="22"/>
          <w:szCs w:val="22"/>
        </w:rPr>
        <w:br/>
      </w:r>
      <w:r w:rsidR="001A1509" w:rsidRPr="00105AA9">
        <w:rPr>
          <w:rFonts w:ascii="Arial" w:hAnsi="Arial" w:cs="Arial"/>
          <w:sz w:val="22"/>
          <w:szCs w:val="22"/>
        </w:rPr>
        <w:t>w stosunku do której osoba przystępująca do konkursu jest małżonkiem, krewnym lub powinowatym</w:t>
      </w:r>
      <w:r w:rsidRPr="00105AA9">
        <w:rPr>
          <w:rFonts w:ascii="Arial" w:hAnsi="Arial" w:cs="Arial"/>
          <w:sz w:val="22"/>
          <w:szCs w:val="22"/>
        </w:rPr>
        <w:t xml:space="preserve"> </w:t>
      </w:r>
      <w:r w:rsidR="001A1509" w:rsidRPr="00105AA9">
        <w:rPr>
          <w:rFonts w:ascii="Arial" w:hAnsi="Arial" w:cs="Arial"/>
          <w:sz w:val="22"/>
          <w:szCs w:val="22"/>
        </w:rPr>
        <w:t xml:space="preserve">w linii prostej, krewnym lub powinowatym w linii bocznej do drugiego stopnia włącznie albo pozostaje w takim stosunku prawnym lub faktycznym, że może to powodować uzasadnione wątpliwości co do jej obiektywizmu lub bezstronności. </w:t>
      </w:r>
    </w:p>
    <w:p w14:paraId="1E701876" w14:textId="6E0FCBB1" w:rsidR="001A1509" w:rsidRDefault="00A232F7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Członkini</w:t>
      </w:r>
      <w:r w:rsidR="00810185" w:rsidRPr="00105AA9">
        <w:rPr>
          <w:rFonts w:ascii="Arial" w:hAnsi="Arial" w:cs="Arial"/>
          <w:sz w:val="22"/>
          <w:szCs w:val="22"/>
        </w:rPr>
        <w:t xml:space="preserve"> lub </w:t>
      </w:r>
      <w:r w:rsidRPr="00105AA9">
        <w:rPr>
          <w:rFonts w:ascii="Arial" w:hAnsi="Arial" w:cs="Arial"/>
          <w:sz w:val="22"/>
          <w:szCs w:val="22"/>
        </w:rPr>
        <w:t>c</w:t>
      </w:r>
      <w:r w:rsidR="001A1509" w:rsidRPr="00105AA9">
        <w:rPr>
          <w:rFonts w:ascii="Arial" w:hAnsi="Arial" w:cs="Arial"/>
          <w:sz w:val="22"/>
          <w:szCs w:val="22"/>
        </w:rPr>
        <w:t xml:space="preserve">złonek Komisji, po zapoznaniu się z ofertami, składa organizatorowi oświadczenie, że nie zachodzą wobec </w:t>
      </w:r>
      <w:r w:rsidR="00980B19" w:rsidRPr="00105AA9">
        <w:rPr>
          <w:rFonts w:ascii="Arial" w:hAnsi="Arial" w:cs="Arial"/>
          <w:sz w:val="22"/>
          <w:szCs w:val="22"/>
        </w:rPr>
        <w:t>niej/</w:t>
      </w:r>
      <w:r w:rsidR="001A1509" w:rsidRPr="00105AA9">
        <w:rPr>
          <w:rFonts w:ascii="Arial" w:hAnsi="Arial" w:cs="Arial"/>
          <w:sz w:val="22"/>
          <w:szCs w:val="22"/>
        </w:rPr>
        <w:t>niego okoliczności, o których mowa w ust.</w:t>
      </w:r>
      <w:r w:rsidR="00637670">
        <w:rPr>
          <w:rFonts w:ascii="Arial" w:hAnsi="Arial" w:cs="Arial"/>
          <w:sz w:val="22"/>
          <w:szCs w:val="22"/>
        </w:rPr>
        <w:t> </w:t>
      </w:r>
      <w:r w:rsidR="001A1509" w:rsidRPr="00105AA9">
        <w:rPr>
          <w:rFonts w:ascii="Arial" w:hAnsi="Arial" w:cs="Arial"/>
          <w:sz w:val="22"/>
          <w:szCs w:val="22"/>
        </w:rPr>
        <w:t xml:space="preserve">1 (załącznik nr 2 do Regulaminu). </w:t>
      </w:r>
    </w:p>
    <w:p w14:paraId="4D673877" w14:textId="23C0174E" w:rsidR="001A1509" w:rsidRDefault="001A1509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Jeżeli okoliczności, o których mowa w ust. 1, zostaną ujawnione po poznaniu nazwisk </w:t>
      </w:r>
      <w:r w:rsidR="00A232F7" w:rsidRPr="00105AA9">
        <w:rPr>
          <w:rFonts w:ascii="Arial" w:hAnsi="Arial" w:cs="Arial"/>
          <w:sz w:val="22"/>
          <w:szCs w:val="22"/>
        </w:rPr>
        <w:t>uczestniczek/</w:t>
      </w:r>
      <w:r w:rsidRPr="00105AA9">
        <w:rPr>
          <w:rFonts w:ascii="Arial" w:hAnsi="Arial" w:cs="Arial"/>
          <w:sz w:val="22"/>
          <w:szCs w:val="22"/>
        </w:rPr>
        <w:t>uczestników konkursu, Prezydent Miasta Poznania niezwłocznie wyznacza inną osobę,</w:t>
      </w:r>
      <w:r w:rsidR="00A232F7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>z zachowaniem trybu powołania tego członka Komisji.</w:t>
      </w:r>
    </w:p>
    <w:bookmarkEnd w:id="5"/>
    <w:p w14:paraId="0BEDFFA8" w14:textId="203829A5" w:rsidR="001A1509" w:rsidRDefault="001A1509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 xml:space="preserve">Konkurs pozostaje nierozstrzygnięty w razie stwierdzenia przez Komisję, że żadna oferta nie spełnia warunków określonych w ogłoszeniu konkursowym lub że </w:t>
      </w:r>
      <w:r w:rsidR="00A232F7" w:rsidRPr="00105AA9">
        <w:rPr>
          <w:rFonts w:ascii="Arial" w:hAnsi="Arial" w:cs="Arial"/>
          <w:sz w:val="22"/>
          <w:szCs w:val="22"/>
        </w:rPr>
        <w:t>żadna</w:t>
      </w:r>
      <w:r w:rsidR="00637670">
        <w:rPr>
          <w:rFonts w:ascii="Arial" w:hAnsi="Arial" w:cs="Arial"/>
          <w:sz w:val="22"/>
          <w:szCs w:val="22"/>
        </w:rPr>
        <w:t xml:space="preserve"> </w:t>
      </w:r>
      <w:r w:rsidR="00637670">
        <w:rPr>
          <w:rFonts w:ascii="Arial" w:hAnsi="Arial" w:cs="Arial"/>
          <w:sz w:val="22"/>
          <w:szCs w:val="22"/>
        </w:rPr>
        <w:lastRenderedPageBreak/>
        <w:t>osoba</w:t>
      </w:r>
      <w:r w:rsidRPr="00105AA9">
        <w:rPr>
          <w:rFonts w:ascii="Arial" w:hAnsi="Arial" w:cs="Arial"/>
          <w:sz w:val="22"/>
          <w:szCs w:val="22"/>
        </w:rPr>
        <w:t xml:space="preserve"> dopuszczon</w:t>
      </w:r>
      <w:r w:rsidR="00637670">
        <w:rPr>
          <w:rFonts w:ascii="Arial" w:hAnsi="Arial" w:cs="Arial"/>
          <w:sz w:val="22"/>
          <w:szCs w:val="22"/>
        </w:rPr>
        <w:t>a</w:t>
      </w:r>
      <w:r w:rsidRPr="00105AA9">
        <w:rPr>
          <w:rFonts w:ascii="Arial" w:hAnsi="Arial" w:cs="Arial"/>
          <w:sz w:val="22"/>
          <w:szCs w:val="22"/>
        </w:rPr>
        <w:t xml:space="preserve"> do udziału w konkursie nie spełnia kryteriów oceny,</w:t>
      </w:r>
      <w:r w:rsidR="00A232F7" w:rsidRPr="00105AA9">
        <w:rPr>
          <w:rFonts w:ascii="Arial" w:hAnsi="Arial" w:cs="Arial"/>
          <w:sz w:val="22"/>
          <w:szCs w:val="22"/>
        </w:rPr>
        <w:t xml:space="preserve"> </w:t>
      </w:r>
      <w:r w:rsidRPr="00105AA9">
        <w:rPr>
          <w:rFonts w:ascii="Arial" w:hAnsi="Arial" w:cs="Arial"/>
          <w:sz w:val="22"/>
          <w:szCs w:val="22"/>
        </w:rPr>
        <w:t xml:space="preserve">o których mowa w § 4 ust. 1 pkt 1 lit. b. </w:t>
      </w:r>
    </w:p>
    <w:p w14:paraId="44757C04" w14:textId="5B5875BC" w:rsidR="001A1509" w:rsidRDefault="001A1509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Protokół końcowego posiedzenia Komisji zawierający informacje o przebiegu obrad i podjętych ustaleniach podpisują członkowie Komisji, którzy byli obecni na posiedzeniu.</w:t>
      </w:r>
    </w:p>
    <w:p w14:paraId="6A2370D4" w14:textId="6549F200" w:rsidR="001A1509" w:rsidRDefault="001A1509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Komisja kończy działalność po przekazaniu wyników konkursu wraz z jego dokumentacją Prezydentowi Miasta Poznania.</w:t>
      </w:r>
    </w:p>
    <w:p w14:paraId="6CAC6AE0" w14:textId="075337EA" w:rsidR="001A1509" w:rsidRDefault="001A1509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Prezydent Miasta Poznania zastrzega sobie możliwość odwołania lub przerwania konkursu.</w:t>
      </w:r>
    </w:p>
    <w:p w14:paraId="2D8D08DD" w14:textId="4BC206E0" w:rsidR="001A1509" w:rsidRDefault="0068260A" w:rsidP="00105AA9">
      <w:pPr>
        <w:pStyle w:val="Akapitzlist"/>
        <w:numPr>
          <w:ilvl w:val="0"/>
          <w:numId w:val="16"/>
        </w:numPr>
        <w:autoSpaceDE w:val="0"/>
        <w:spacing w:line="360" w:lineRule="auto"/>
        <w:ind w:left="709" w:hanging="425"/>
        <w:jc w:val="both"/>
      </w:pPr>
      <w:r w:rsidRPr="00105AA9">
        <w:rPr>
          <w:rFonts w:ascii="Arial" w:hAnsi="Arial" w:cs="Arial"/>
          <w:sz w:val="22"/>
          <w:szCs w:val="22"/>
        </w:rPr>
        <w:t>Uczestniczki/u</w:t>
      </w:r>
      <w:r w:rsidR="001A1509" w:rsidRPr="00105AA9">
        <w:rPr>
          <w:rFonts w:ascii="Arial" w:hAnsi="Arial" w:cs="Arial"/>
          <w:sz w:val="22"/>
          <w:szCs w:val="22"/>
        </w:rPr>
        <w:t>czestnicy konkursu mają prawo do wniesienia na piśmie do Prezydenta Miasta Poznania odwołania w sprawie rozstrzygnięcia postępowania konkursowego w ciągu 3 dni od daty otrzymania zawiadomienia o tym rozstrzygnięciu. Odpowiedź Prezydenta Miasta Poznania</w:t>
      </w:r>
      <w:r w:rsidR="00336041" w:rsidRPr="00105AA9">
        <w:rPr>
          <w:rFonts w:ascii="Arial" w:hAnsi="Arial" w:cs="Arial"/>
          <w:sz w:val="22"/>
          <w:szCs w:val="22"/>
        </w:rPr>
        <w:t xml:space="preserve"> </w:t>
      </w:r>
      <w:r w:rsidR="001A1509" w:rsidRPr="00105AA9">
        <w:rPr>
          <w:rFonts w:ascii="Arial" w:hAnsi="Arial" w:cs="Arial"/>
          <w:sz w:val="22"/>
          <w:szCs w:val="22"/>
        </w:rPr>
        <w:t>winna być udzielona w ciągu 14 dni od złożenia odwołania.</w:t>
      </w:r>
    </w:p>
    <w:p w14:paraId="1699D8EF" w14:textId="77777777" w:rsidR="001A1509" w:rsidRDefault="001A1509" w:rsidP="00105AA9">
      <w:pPr>
        <w:autoSpaceDE w:val="0"/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272409B7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C95707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7C0988C2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14D06567" w14:textId="77777777" w:rsidR="001A1509" w:rsidRDefault="001A1509">
      <w:pPr>
        <w:sectPr w:rsidR="001A1509">
          <w:footerReference w:type="default" r:id="rId8"/>
          <w:headerReference w:type="first" r:id="rId9"/>
          <w:pgSz w:w="11906" w:h="16838"/>
          <w:pgMar w:top="1417" w:right="1417" w:bottom="1417" w:left="1417" w:header="720" w:footer="720" w:gutter="0"/>
          <w:pgNumType w:start="1"/>
          <w:cols w:space="708"/>
          <w:titlePg/>
          <w:docGrid w:linePitch="212"/>
        </w:sectPr>
      </w:pPr>
    </w:p>
    <w:p w14:paraId="19CEDBB0" w14:textId="7171EA55" w:rsidR="001A1509" w:rsidRDefault="001A1509" w:rsidP="00436F25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>
        <w:rPr>
          <w:rFonts w:ascii="Arial" w:hAnsi="Arial" w:cs="Arial"/>
          <w:sz w:val="22"/>
          <w:szCs w:val="22"/>
        </w:rPr>
        <w:t xml:space="preserve"> 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</w:p>
    <w:p w14:paraId="2FCEBC6A" w14:textId="77777777" w:rsidR="001A1509" w:rsidRDefault="001A1509">
      <w:pPr>
        <w:ind w:left="5499"/>
        <w:jc w:val="right"/>
        <w:rPr>
          <w:rFonts w:ascii="Arial" w:hAnsi="Arial" w:cs="Arial"/>
          <w:sz w:val="22"/>
          <w:szCs w:val="22"/>
        </w:rPr>
      </w:pPr>
    </w:p>
    <w:p w14:paraId="291F014E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2581DC2A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01E7EE09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39A37A47" w14:textId="6C9E21DE" w:rsidR="001A1509" w:rsidRDefault="001A1509">
      <w:pPr>
        <w:jc w:val="right"/>
      </w:pPr>
      <w:r>
        <w:rPr>
          <w:rFonts w:ascii="Arial" w:hAnsi="Arial" w:cs="Arial"/>
          <w:sz w:val="22"/>
          <w:szCs w:val="22"/>
        </w:rPr>
        <w:t>Poznań, …………………… 202</w:t>
      </w:r>
      <w:r w:rsidR="00994BA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96D9AD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69299132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7AB412B6" w14:textId="77777777" w:rsidR="001A1509" w:rsidRDefault="001A1509">
      <w:r>
        <w:rPr>
          <w:rFonts w:ascii="Arial" w:hAnsi="Arial" w:cs="Arial"/>
          <w:bCs/>
          <w:sz w:val="22"/>
          <w:szCs w:val="22"/>
        </w:rPr>
        <w:t>........................................................</w:t>
      </w:r>
    </w:p>
    <w:p w14:paraId="693ED15E" w14:textId="77777777" w:rsidR="001A1509" w:rsidRDefault="001A1509">
      <w:r>
        <w:rPr>
          <w:rFonts w:ascii="Arial" w:hAnsi="Arial" w:cs="Arial"/>
          <w:sz w:val="22"/>
          <w:szCs w:val="22"/>
        </w:rPr>
        <w:t>Imię i nazwisko</w:t>
      </w:r>
    </w:p>
    <w:p w14:paraId="29F2E9BA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66FD5198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1F3029EF" w14:textId="77777777" w:rsidR="001A1509" w:rsidRDefault="001A1509">
      <w:pPr>
        <w:jc w:val="center"/>
        <w:rPr>
          <w:rFonts w:ascii="Arial" w:hAnsi="Arial" w:cs="Arial"/>
          <w:sz w:val="22"/>
          <w:szCs w:val="22"/>
        </w:rPr>
      </w:pPr>
    </w:p>
    <w:p w14:paraId="15C57704" w14:textId="77777777" w:rsidR="001A1509" w:rsidRDefault="001A1509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37388FA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25AC553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3F50C736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8F73617" w14:textId="44251A25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że zobowiązuję się do zachowania w tajemnicy treści autorskich</w:t>
      </w:r>
      <w:r>
        <w:rPr>
          <w:rFonts w:ascii="Arial" w:hAnsi="Arial" w:cs="Arial"/>
          <w:b/>
          <w:bCs/>
          <w:sz w:val="22"/>
          <w:szCs w:val="22"/>
        </w:rPr>
        <w:t xml:space="preserve"> programów realizacji zadań w zakresie bieżącego funkcjonowania i rozwoju </w:t>
      </w:r>
      <w:r w:rsidR="00A21F25">
        <w:rPr>
          <w:rFonts w:ascii="Arial" w:hAnsi="Arial" w:cs="Arial"/>
          <w:b/>
          <w:bCs/>
          <w:sz w:val="22"/>
          <w:szCs w:val="22"/>
        </w:rPr>
        <w:t>Teatru Polskiego</w:t>
      </w:r>
      <w:r w:rsidR="0055251E">
        <w:rPr>
          <w:rFonts w:ascii="Arial" w:hAnsi="Arial" w:cs="Arial"/>
          <w:b/>
          <w:bCs/>
          <w:sz w:val="22"/>
          <w:szCs w:val="22"/>
        </w:rPr>
        <w:t xml:space="preserve"> w</w:t>
      </w:r>
      <w:r w:rsidR="009847A4">
        <w:rPr>
          <w:rFonts w:ascii="Arial" w:hAnsi="Arial" w:cs="Arial"/>
          <w:b/>
          <w:bCs/>
          <w:sz w:val="22"/>
          <w:szCs w:val="22"/>
        </w:rPr>
        <w:t> </w:t>
      </w:r>
      <w:r w:rsidR="0055251E">
        <w:rPr>
          <w:rFonts w:ascii="Arial" w:hAnsi="Arial" w:cs="Arial"/>
          <w:b/>
          <w:bCs/>
          <w:sz w:val="22"/>
          <w:szCs w:val="22"/>
        </w:rPr>
        <w:t>Poznaniu</w:t>
      </w:r>
      <w:r w:rsidRPr="001459E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przedstawionych przez </w:t>
      </w:r>
      <w:r w:rsidR="00F96219">
        <w:rPr>
          <w:rFonts w:ascii="Arial" w:hAnsi="Arial" w:cs="Arial"/>
          <w:sz w:val="22"/>
          <w:szCs w:val="22"/>
        </w:rPr>
        <w:t xml:space="preserve">uczestniczki lub </w:t>
      </w:r>
      <w:r>
        <w:rPr>
          <w:rFonts w:ascii="Arial" w:hAnsi="Arial" w:cs="Arial"/>
          <w:sz w:val="22"/>
          <w:szCs w:val="22"/>
        </w:rPr>
        <w:t xml:space="preserve">uczestników konkursu na </w:t>
      </w:r>
      <w:r w:rsidR="00657C0E">
        <w:rPr>
          <w:rFonts w:ascii="Arial" w:hAnsi="Arial" w:cs="Arial"/>
          <w:sz w:val="22"/>
          <w:szCs w:val="22"/>
        </w:rPr>
        <w:t xml:space="preserve">kandydatkę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 w:rsidR="00F51E9C">
        <w:rPr>
          <w:rFonts w:ascii="Arial" w:hAnsi="Arial" w:cs="Arial"/>
          <w:sz w:val="22"/>
          <w:szCs w:val="22"/>
        </w:rPr>
        <w:t xml:space="preserve"> </w:t>
      </w:r>
      <w:bookmarkStart w:id="7" w:name="_Hlk103246856"/>
      <w:r w:rsidR="00F51E9C">
        <w:rPr>
          <w:rFonts w:ascii="Arial" w:hAnsi="Arial" w:cs="Arial"/>
          <w:sz w:val="22"/>
          <w:szCs w:val="22"/>
        </w:rPr>
        <w:t xml:space="preserve">do momentu </w:t>
      </w:r>
      <w:r w:rsidR="00DC39F8">
        <w:rPr>
          <w:rFonts w:ascii="Arial" w:hAnsi="Arial" w:cs="Arial"/>
          <w:sz w:val="22"/>
          <w:szCs w:val="22"/>
        </w:rPr>
        <w:t xml:space="preserve">ich </w:t>
      </w:r>
      <w:r w:rsidR="00DC39F8" w:rsidRPr="00DC39F8">
        <w:rPr>
          <w:rFonts w:ascii="Arial" w:hAnsi="Arial" w:cs="Arial"/>
          <w:sz w:val="22"/>
          <w:szCs w:val="22"/>
        </w:rPr>
        <w:t>publikac</w:t>
      </w:r>
      <w:r w:rsidR="00DC39F8">
        <w:rPr>
          <w:rFonts w:ascii="Arial" w:hAnsi="Arial" w:cs="Arial"/>
          <w:sz w:val="22"/>
          <w:szCs w:val="22"/>
        </w:rPr>
        <w:t>ji</w:t>
      </w:r>
      <w:r w:rsidR="00DC39F8" w:rsidRPr="00DC39F8">
        <w:rPr>
          <w:rFonts w:ascii="Arial" w:hAnsi="Arial" w:cs="Arial"/>
          <w:sz w:val="22"/>
          <w:szCs w:val="22"/>
        </w:rPr>
        <w:t xml:space="preserve"> w Biuletynie Informacji Publicznej Miasta Poznania</w:t>
      </w:r>
      <w:r w:rsidR="00DC39F8">
        <w:rPr>
          <w:rFonts w:ascii="Arial" w:hAnsi="Arial" w:cs="Arial"/>
          <w:sz w:val="22"/>
          <w:szCs w:val="22"/>
        </w:rPr>
        <w:t>.</w:t>
      </w:r>
    </w:p>
    <w:bookmarkEnd w:id="7"/>
    <w:p w14:paraId="5EE2D12B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F3D08" w14:textId="62A1DD9D" w:rsidR="001A1509" w:rsidRDefault="001A1509">
      <w:pPr>
        <w:tabs>
          <w:tab w:val="left" w:pos="5670"/>
        </w:tabs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325530A7" w14:textId="77777777" w:rsidR="001A1509" w:rsidRDefault="001A1509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383ADB" w14:textId="6AFAFD6A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</w:pPr>
      <w:r>
        <w:rPr>
          <w:rFonts w:ascii="Arial" w:hAnsi="Arial" w:cs="Arial"/>
          <w:sz w:val="22"/>
          <w:szCs w:val="22"/>
        </w:rPr>
        <w:t>......</w:t>
      </w:r>
      <w:r w:rsidR="000422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..........................................……</w:t>
      </w:r>
    </w:p>
    <w:p w14:paraId="4D36A246" w14:textId="61373A62" w:rsidR="001A1509" w:rsidRDefault="0004223C" w:rsidP="00333836">
      <w:pPr>
        <w:tabs>
          <w:tab w:val="left" w:pos="5670"/>
        </w:tabs>
        <w:autoSpaceDE w:val="0"/>
        <w:spacing w:line="360" w:lineRule="auto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3FC328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3D2BD38A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55F3531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0886D65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CD9984D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2B4AF4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78B5AA9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C5EFEC2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13603B7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DD5CF64" w14:textId="77777777" w:rsidR="001A1509" w:rsidRDefault="001A1509">
      <w:pPr>
        <w:sectPr w:rsidR="001A15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20" w:footer="720" w:gutter="0"/>
          <w:cols w:space="708"/>
          <w:titlePg/>
          <w:docGrid w:linePitch="212"/>
        </w:sectPr>
      </w:pPr>
    </w:p>
    <w:p w14:paraId="3E823201" w14:textId="5E6608EA" w:rsidR="001A1509" w:rsidRDefault="001A150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</w:p>
    <w:p w14:paraId="23C521D0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AEED0C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DC8BFF3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7897E8" w14:textId="7997139E" w:rsidR="001A1509" w:rsidRDefault="001A1509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Poznań, …..………...… 20</w:t>
      </w:r>
      <w:r w:rsidR="00657C0E">
        <w:rPr>
          <w:rFonts w:ascii="Arial" w:hAnsi="Arial" w:cs="Arial"/>
          <w:sz w:val="22"/>
          <w:szCs w:val="22"/>
        </w:rPr>
        <w:t>2</w:t>
      </w:r>
      <w:r w:rsidR="00994BA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26875D4" w14:textId="77777777" w:rsidR="001A1509" w:rsidRDefault="001A1509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..…………</w:t>
      </w:r>
    </w:p>
    <w:p w14:paraId="7C7CF19F" w14:textId="77777777" w:rsidR="001A1509" w:rsidRDefault="001A1509">
      <w:pPr>
        <w:spacing w:line="360" w:lineRule="auto"/>
      </w:pPr>
      <w:r>
        <w:rPr>
          <w:rFonts w:ascii="Arial" w:hAnsi="Arial" w:cs="Arial"/>
          <w:sz w:val="22"/>
          <w:szCs w:val="22"/>
        </w:rPr>
        <w:t>Imię i nazwisko</w:t>
      </w:r>
    </w:p>
    <w:p w14:paraId="604E5606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471F4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881E12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F65741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387E33B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33B9D" w14:textId="0D20E13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nie zachodzą wobec mnie okoliczności, o których mowa w § 5 ust. 1 Regulaminu konkursu oraz trybu pracy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1762D619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5ED678AC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4E04BCE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16E84E03" w14:textId="77777777" w:rsidR="00570DD5" w:rsidRDefault="00570DD5" w:rsidP="00570DD5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0BC8F834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7E6989D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479A1F1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9466B65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D930185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1BAE208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22093A" w14:textId="7B29B6BE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Potwierdzam, że zapoznałem</w:t>
      </w:r>
      <w:r w:rsidR="00362FFE">
        <w:rPr>
          <w:rFonts w:ascii="Arial" w:hAnsi="Arial" w:cs="Arial"/>
          <w:sz w:val="22"/>
          <w:szCs w:val="22"/>
        </w:rPr>
        <w:t>(-łam)</w:t>
      </w:r>
      <w:r>
        <w:rPr>
          <w:rFonts w:ascii="Arial" w:hAnsi="Arial" w:cs="Arial"/>
          <w:sz w:val="22"/>
          <w:szCs w:val="22"/>
        </w:rPr>
        <w:t xml:space="preserve"> się z treścią zarządzenia Nr ……...….. Prezydenta Miasta Poznania w sprawie powołania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 xml:space="preserve"> i zobowiązuję się do wykonywania zadań członka komisji zgodnie z jego postanowieniami.</w:t>
      </w:r>
    </w:p>
    <w:p w14:paraId="6EC89C0E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7FAA8E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4BEDF01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6CC9D104" w14:textId="77777777" w:rsidR="00A858F7" w:rsidRDefault="00A858F7" w:rsidP="00A858F7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697E05E6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52EE9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558C5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B32EA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OŚWIADCZENIE</w:t>
      </w:r>
    </w:p>
    <w:p w14:paraId="429D216F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884C8" w14:textId="7D15BD6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Oświadczam, że znane są mi obowiązki </w:t>
      </w:r>
      <w:r w:rsidR="00362FFE">
        <w:rPr>
          <w:rFonts w:ascii="Arial" w:hAnsi="Arial" w:cs="Arial"/>
          <w:sz w:val="22"/>
          <w:szCs w:val="22"/>
        </w:rPr>
        <w:t>wraz z</w:t>
      </w:r>
      <w:r>
        <w:rPr>
          <w:rFonts w:ascii="Arial" w:hAnsi="Arial" w:cs="Arial"/>
          <w:sz w:val="22"/>
          <w:szCs w:val="22"/>
        </w:rPr>
        <w:t xml:space="preserve"> zakres</w:t>
      </w:r>
      <w:r w:rsidR="00362FF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odpowiedzialności związane z</w:t>
      </w:r>
      <w:r w:rsidR="005553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dostępem do danych osobowych i zobowiązuję się do zachowania w tajemnicy danych osobowych,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także innych informacji chronionych na podstawie przepisów prawa, w których posiadanie mogę wejść w związku z wykonywaniem zadań członka komisji, oraz do zachowania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tajemnicy sposobów ich zabezpieczania, również po wygaśnięciu członkostwa w komisji.</w:t>
      </w:r>
    </w:p>
    <w:p w14:paraId="44AA9DE2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6F22F8D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BB1862F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0352C190" w14:textId="77777777" w:rsidR="00A858F7" w:rsidRDefault="00A858F7" w:rsidP="00A858F7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4757B8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A11150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C609AB7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11C2AE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A6EA9D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6E8344D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450E8" w14:textId="359C795C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odebrał</w:t>
      </w:r>
      <w:r w:rsidR="00436F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m/odebrał</w:t>
      </w:r>
      <w:r w:rsidR="00436F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dokumenty złożone przez </w:t>
      </w:r>
      <w:r w:rsidR="00436F25">
        <w:rPr>
          <w:rFonts w:ascii="Arial" w:hAnsi="Arial" w:cs="Arial"/>
          <w:sz w:val="22"/>
          <w:szCs w:val="22"/>
        </w:rPr>
        <w:t>oferentki/oferentów</w:t>
      </w:r>
      <w:r w:rsidR="00436F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odpowiedzi na ogłoszony w dniu ……..…………. konkurs na</w:t>
      </w:r>
      <w:r w:rsidR="00657C0E">
        <w:rPr>
          <w:rFonts w:ascii="Arial" w:hAnsi="Arial" w:cs="Arial"/>
          <w:sz w:val="22"/>
          <w:szCs w:val="22"/>
        </w:rPr>
        <w:t xml:space="preserve"> kandydatkę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A21F25">
        <w:rPr>
          <w:rFonts w:ascii="Arial" w:hAnsi="Arial" w:cs="Arial"/>
          <w:sz w:val="22"/>
          <w:szCs w:val="22"/>
        </w:rPr>
        <w:t>Teatru Polskiego</w:t>
      </w:r>
      <w:r w:rsidR="0055251E">
        <w:rPr>
          <w:rFonts w:ascii="Arial" w:hAnsi="Arial" w:cs="Arial"/>
          <w:sz w:val="22"/>
          <w:szCs w:val="22"/>
        </w:rPr>
        <w:t xml:space="preserve"> w Poznaniu</w:t>
      </w:r>
      <w:r>
        <w:rPr>
          <w:rFonts w:ascii="Arial" w:hAnsi="Arial" w:cs="Arial"/>
          <w:sz w:val="22"/>
          <w:szCs w:val="22"/>
        </w:rPr>
        <w:t>.</w:t>
      </w:r>
    </w:p>
    <w:p w14:paraId="03D0B0AC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0EB53680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8F8812C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7CE6F48F" w14:textId="77777777" w:rsidR="00A858F7" w:rsidRDefault="00A858F7" w:rsidP="00A858F7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080696C" w14:textId="77777777" w:rsidR="001A1509" w:rsidRDefault="001A1509">
      <w:pPr>
        <w:tabs>
          <w:tab w:val="left" w:pos="5670"/>
        </w:tabs>
        <w:autoSpaceDE w:val="0"/>
        <w:spacing w:line="360" w:lineRule="auto"/>
        <w:ind w:left="4248" w:firstLine="708"/>
      </w:pPr>
    </w:p>
    <w:sectPr w:rsidR="001A15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20" w:footer="720" w:gutter="0"/>
      <w:cols w:space="708"/>
      <w:titlePg/>
      <w:docGrid w:linePitch="2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72D4" w16cex:dateUtc="2022-04-08T06:37:00Z"/>
  <w16cex:commentExtensible w16cex:durableId="25FA722B" w16cex:dateUtc="2022-04-08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9E34" w14:textId="77777777" w:rsidR="00C76D73" w:rsidRDefault="00C76D73">
      <w:r>
        <w:separator/>
      </w:r>
    </w:p>
  </w:endnote>
  <w:endnote w:type="continuationSeparator" w:id="0">
    <w:p w14:paraId="5396FF5A" w14:textId="77777777" w:rsidR="00C76D73" w:rsidRDefault="00C76D73">
      <w:r>
        <w:continuationSeparator/>
      </w:r>
    </w:p>
  </w:endnote>
  <w:endnote w:type="continuationNotice" w:id="1">
    <w:p w14:paraId="3A53226A" w14:textId="77777777" w:rsidR="00C76D73" w:rsidRDefault="00C76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448197"/>
      <w:docPartObj>
        <w:docPartGallery w:val="Page Numbers (Bottom of Page)"/>
        <w:docPartUnique/>
      </w:docPartObj>
    </w:sdtPr>
    <w:sdtEndPr/>
    <w:sdtContent>
      <w:p w14:paraId="3245C971" w14:textId="2CB1D47B" w:rsidR="00F12618" w:rsidRDefault="00F12618">
        <w:pPr>
          <w:pStyle w:val="Stopka"/>
          <w:jc w:val="center"/>
        </w:pPr>
        <w:r w:rsidRPr="00F12618">
          <w:rPr>
            <w:rFonts w:ascii="Arial" w:hAnsi="Arial" w:cs="Arial"/>
          </w:rPr>
          <w:fldChar w:fldCharType="begin"/>
        </w:r>
        <w:r w:rsidRPr="00F12618">
          <w:rPr>
            <w:rFonts w:ascii="Arial" w:hAnsi="Arial" w:cs="Arial"/>
          </w:rPr>
          <w:instrText>PAGE   \* MERGEFORMAT</w:instrText>
        </w:r>
        <w:r w:rsidRPr="00F12618">
          <w:rPr>
            <w:rFonts w:ascii="Arial" w:hAnsi="Arial" w:cs="Arial"/>
          </w:rPr>
          <w:fldChar w:fldCharType="separate"/>
        </w:r>
        <w:r w:rsidR="00571229">
          <w:rPr>
            <w:rFonts w:ascii="Arial" w:hAnsi="Arial" w:cs="Arial"/>
            <w:noProof/>
          </w:rPr>
          <w:t>2</w:t>
        </w:r>
        <w:r w:rsidRPr="00F12618">
          <w:rPr>
            <w:rFonts w:ascii="Arial" w:hAnsi="Arial" w:cs="Arial"/>
          </w:rPr>
          <w:fldChar w:fldCharType="end"/>
        </w:r>
      </w:p>
    </w:sdtContent>
  </w:sdt>
  <w:p w14:paraId="4AE9347A" w14:textId="053A8D27" w:rsidR="001A1509" w:rsidRDefault="001A150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09BB8" w14:textId="77777777" w:rsidR="001A1509" w:rsidRDefault="001A15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0CFC" w14:textId="77777777" w:rsidR="001A1509" w:rsidRDefault="001A15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B346" w14:textId="77777777" w:rsidR="001A1509" w:rsidRDefault="001A150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F786" w14:textId="77777777" w:rsidR="001A1509" w:rsidRDefault="001A150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207797"/>
      <w:docPartObj>
        <w:docPartGallery w:val="Page Numbers (Bottom of Page)"/>
        <w:docPartUnique/>
      </w:docPartObj>
    </w:sdtPr>
    <w:sdtEndPr/>
    <w:sdtContent>
      <w:p w14:paraId="75891CD0" w14:textId="37FD1424" w:rsidR="002766E5" w:rsidRDefault="002766E5">
        <w:pPr>
          <w:pStyle w:val="Stopka"/>
          <w:jc w:val="center"/>
        </w:pPr>
        <w:r w:rsidRPr="002766E5">
          <w:rPr>
            <w:rFonts w:ascii="Arial" w:hAnsi="Arial" w:cs="Arial"/>
          </w:rPr>
          <w:fldChar w:fldCharType="begin"/>
        </w:r>
        <w:r w:rsidRPr="002766E5">
          <w:rPr>
            <w:rFonts w:ascii="Arial" w:hAnsi="Arial" w:cs="Arial"/>
          </w:rPr>
          <w:instrText>PAGE   \* MERGEFORMAT</w:instrText>
        </w:r>
        <w:r w:rsidRPr="002766E5">
          <w:rPr>
            <w:rFonts w:ascii="Arial" w:hAnsi="Arial" w:cs="Arial"/>
          </w:rPr>
          <w:fldChar w:fldCharType="separate"/>
        </w:r>
        <w:r w:rsidR="00571229">
          <w:rPr>
            <w:rFonts w:ascii="Arial" w:hAnsi="Arial" w:cs="Arial"/>
            <w:noProof/>
          </w:rPr>
          <w:t>9</w:t>
        </w:r>
        <w:r w:rsidRPr="002766E5">
          <w:rPr>
            <w:rFonts w:ascii="Arial" w:hAnsi="Arial" w:cs="Arial"/>
          </w:rPr>
          <w:fldChar w:fldCharType="end"/>
        </w:r>
      </w:p>
    </w:sdtContent>
  </w:sdt>
  <w:p w14:paraId="55A95E01" w14:textId="329ABE73" w:rsidR="001A1509" w:rsidRDefault="001A1509">
    <w:pPr>
      <w:pStyle w:val="Stopka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8AE15" w14:textId="77777777" w:rsidR="001A1509" w:rsidRDefault="001A1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EAE5D" w14:textId="77777777" w:rsidR="00C76D73" w:rsidRDefault="00C76D73">
      <w:r>
        <w:separator/>
      </w:r>
    </w:p>
  </w:footnote>
  <w:footnote w:type="continuationSeparator" w:id="0">
    <w:p w14:paraId="6F759B48" w14:textId="77777777" w:rsidR="00C76D73" w:rsidRDefault="00C76D73">
      <w:r>
        <w:continuationSeparator/>
      </w:r>
    </w:p>
  </w:footnote>
  <w:footnote w:type="continuationNotice" w:id="1">
    <w:p w14:paraId="762A740C" w14:textId="77777777" w:rsidR="00C76D73" w:rsidRDefault="00C76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3C6B" w14:textId="77777777" w:rsidR="001A1509" w:rsidRDefault="001A1509">
    <w:pPr>
      <w:pStyle w:val="Nagwek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8C46" w14:textId="77777777" w:rsidR="001A1509" w:rsidRDefault="001A15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3256" w14:textId="77777777" w:rsidR="001A1509" w:rsidRDefault="001A150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44FD" w14:textId="77777777" w:rsidR="001A1509" w:rsidRDefault="001A1509">
    <w:pPr>
      <w:pStyle w:val="Nagwek"/>
      <w:jc w:val="right"/>
      <w:rPr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FED8" w14:textId="77777777" w:rsidR="001A1509" w:rsidRDefault="001A150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6F97" w14:textId="77777777" w:rsidR="001A1509" w:rsidRDefault="001A150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5E26" w14:textId="77777777" w:rsidR="001A1509" w:rsidRDefault="001A1509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D0987"/>
    <w:multiLevelType w:val="hybridMultilevel"/>
    <w:tmpl w:val="64B885AE"/>
    <w:lvl w:ilvl="0" w:tplc="4316142C">
      <w:start w:val="1"/>
      <w:numFmt w:val="lowerLetter"/>
      <w:lvlText w:val="%1)"/>
      <w:lvlJc w:val="left"/>
      <w:pPr>
        <w:ind w:left="3067" w:hanging="360"/>
      </w:pPr>
      <w:rPr>
        <w:rFonts w:ascii="Arial" w:hAnsi="Arial" w:hint="default"/>
        <w:b w:val="0"/>
        <w:i w:val="0"/>
        <w:sz w:val="22"/>
      </w:rPr>
    </w:lvl>
    <w:lvl w:ilvl="1" w:tplc="F55A1D06">
      <w:start w:val="1"/>
      <w:numFmt w:val="lowerLetter"/>
      <w:lvlText w:val="%2)"/>
      <w:lvlJc w:val="left"/>
      <w:pPr>
        <w:ind w:left="3787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4507" w:hanging="180"/>
      </w:pPr>
    </w:lvl>
    <w:lvl w:ilvl="3" w:tplc="0415000F" w:tentative="1">
      <w:start w:val="1"/>
      <w:numFmt w:val="decimal"/>
      <w:lvlText w:val="%4."/>
      <w:lvlJc w:val="left"/>
      <w:pPr>
        <w:ind w:left="5227" w:hanging="360"/>
      </w:pPr>
    </w:lvl>
    <w:lvl w:ilvl="4" w:tplc="04150019" w:tentative="1">
      <w:start w:val="1"/>
      <w:numFmt w:val="lowerLetter"/>
      <w:lvlText w:val="%5."/>
      <w:lvlJc w:val="left"/>
      <w:pPr>
        <w:ind w:left="5947" w:hanging="360"/>
      </w:pPr>
    </w:lvl>
    <w:lvl w:ilvl="5" w:tplc="0415001B" w:tentative="1">
      <w:start w:val="1"/>
      <w:numFmt w:val="lowerRoman"/>
      <w:lvlText w:val="%6."/>
      <w:lvlJc w:val="right"/>
      <w:pPr>
        <w:ind w:left="6667" w:hanging="180"/>
      </w:pPr>
    </w:lvl>
    <w:lvl w:ilvl="6" w:tplc="0415000F" w:tentative="1">
      <w:start w:val="1"/>
      <w:numFmt w:val="decimal"/>
      <w:lvlText w:val="%7."/>
      <w:lvlJc w:val="left"/>
      <w:pPr>
        <w:ind w:left="7387" w:hanging="360"/>
      </w:pPr>
    </w:lvl>
    <w:lvl w:ilvl="7" w:tplc="04150019" w:tentative="1">
      <w:start w:val="1"/>
      <w:numFmt w:val="lowerLetter"/>
      <w:lvlText w:val="%8."/>
      <w:lvlJc w:val="left"/>
      <w:pPr>
        <w:ind w:left="8107" w:hanging="360"/>
      </w:pPr>
    </w:lvl>
    <w:lvl w:ilvl="8" w:tplc="0415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2" w15:restartNumberingAfterBreak="0">
    <w:nsid w:val="0D66428F"/>
    <w:multiLevelType w:val="hybridMultilevel"/>
    <w:tmpl w:val="30A204CA"/>
    <w:lvl w:ilvl="0" w:tplc="04150011">
      <w:start w:val="1"/>
      <w:numFmt w:val="decimal"/>
      <w:lvlText w:val="%1)"/>
      <w:lvlJc w:val="left"/>
      <w:pPr>
        <w:ind w:left="1684" w:hanging="360"/>
      </w:pPr>
    </w:lvl>
    <w:lvl w:ilvl="1" w:tplc="04150019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 w15:restartNumberingAfterBreak="0">
    <w:nsid w:val="10E145E7"/>
    <w:multiLevelType w:val="hybridMultilevel"/>
    <w:tmpl w:val="EC401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4191"/>
    <w:multiLevelType w:val="hybridMultilevel"/>
    <w:tmpl w:val="A7D63FCA"/>
    <w:lvl w:ilvl="0" w:tplc="92427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2D27"/>
    <w:multiLevelType w:val="hybridMultilevel"/>
    <w:tmpl w:val="D86C1E34"/>
    <w:lvl w:ilvl="0" w:tplc="4316142C">
      <w:start w:val="1"/>
      <w:numFmt w:val="lowerLetter"/>
      <w:lvlText w:val="%1)"/>
      <w:lvlJc w:val="left"/>
      <w:pPr>
        <w:ind w:left="2874" w:hanging="360"/>
      </w:pPr>
      <w:rPr>
        <w:rFonts w:ascii="Arial" w:hAnsi="Arial" w:hint="default"/>
        <w:b w:val="0"/>
        <w:i w:val="0"/>
        <w:sz w:val="22"/>
      </w:rPr>
    </w:lvl>
    <w:lvl w:ilvl="1" w:tplc="38A44EBC">
      <w:start w:val="1"/>
      <w:numFmt w:val="lowerLetter"/>
      <w:lvlText w:val="%2)"/>
      <w:lvlJc w:val="left"/>
      <w:pPr>
        <w:ind w:left="3594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4314" w:hanging="180"/>
      </w:pPr>
    </w:lvl>
    <w:lvl w:ilvl="3" w:tplc="0415000F" w:tentative="1">
      <w:start w:val="1"/>
      <w:numFmt w:val="decimal"/>
      <w:lvlText w:val="%4."/>
      <w:lvlJc w:val="left"/>
      <w:pPr>
        <w:ind w:left="5034" w:hanging="360"/>
      </w:pPr>
    </w:lvl>
    <w:lvl w:ilvl="4" w:tplc="04150019" w:tentative="1">
      <w:start w:val="1"/>
      <w:numFmt w:val="lowerLetter"/>
      <w:lvlText w:val="%5."/>
      <w:lvlJc w:val="left"/>
      <w:pPr>
        <w:ind w:left="5754" w:hanging="360"/>
      </w:pPr>
    </w:lvl>
    <w:lvl w:ilvl="5" w:tplc="0415001B" w:tentative="1">
      <w:start w:val="1"/>
      <w:numFmt w:val="lowerRoman"/>
      <w:lvlText w:val="%6."/>
      <w:lvlJc w:val="right"/>
      <w:pPr>
        <w:ind w:left="6474" w:hanging="180"/>
      </w:pPr>
    </w:lvl>
    <w:lvl w:ilvl="6" w:tplc="0415000F" w:tentative="1">
      <w:start w:val="1"/>
      <w:numFmt w:val="decimal"/>
      <w:lvlText w:val="%7."/>
      <w:lvlJc w:val="left"/>
      <w:pPr>
        <w:ind w:left="7194" w:hanging="360"/>
      </w:pPr>
    </w:lvl>
    <w:lvl w:ilvl="7" w:tplc="04150019" w:tentative="1">
      <w:start w:val="1"/>
      <w:numFmt w:val="lowerLetter"/>
      <w:lvlText w:val="%8."/>
      <w:lvlJc w:val="left"/>
      <w:pPr>
        <w:ind w:left="7914" w:hanging="360"/>
      </w:pPr>
    </w:lvl>
    <w:lvl w:ilvl="8" w:tplc="041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6" w15:restartNumberingAfterBreak="0">
    <w:nsid w:val="25D45E9D"/>
    <w:multiLevelType w:val="hybridMultilevel"/>
    <w:tmpl w:val="F816F23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265E151D"/>
    <w:multiLevelType w:val="hybridMultilevel"/>
    <w:tmpl w:val="0FDE00FC"/>
    <w:lvl w:ilvl="0" w:tplc="23F02D04">
      <w:start w:val="1"/>
      <w:numFmt w:val="decimal"/>
      <w:lvlText w:val="%1."/>
      <w:lvlJc w:val="left"/>
      <w:pPr>
        <w:ind w:left="1117" w:hanging="360"/>
      </w:pPr>
      <w:rPr>
        <w:rFonts w:ascii="Arial" w:hAnsi="Arial" w:cs="Arial" w:hint="default"/>
        <w:sz w:val="22"/>
        <w:szCs w:val="22"/>
      </w:rPr>
    </w:lvl>
    <w:lvl w:ilvl="1" w:tplc="0B040400">
      <w:start w:val="1"/>
      <w:numFmt w:val="decimal"/>
      <w:lvlText w:val="%2)"/>
      <w:lvlJc w:val="left"/>
      <w:pPr>
        <w:ind w:left="1837" w:hanging="360"/>
      </w:pPr>
      <w:rPr>
        <w:rFonts w:ascii="Arial" w:hAnsi="Arial" w:cs="Arial" w:hint="default"/>
        <w:b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F161E49"/>
    <w:multiLevelType w:val="hybridMultilevel"/>
    <w:tmpl w:val="69C2D134"/>
    <w:lvl w:ilvl="0" w:tplc="7322604A">
      <w:start w:val="1"/>
      <w:numFmt w:val="decimal"/>
      <w:lvlText w:val="%1."/>
      <w:lvlJc w:val="left"/>
      <w:pPr>
        <w:ind w:left="947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59561149"/>
    <w:multiLevelType w:val="hybridMultilevel"/>
    <w:tmpl w:val="8BC0B648"/>
    <w:lvl w:ilvl="0" w:tplc="505A00BE">
      <w:start w:val="2"/>
      <w:numFmt w:val="decimal"/>
      <w:lvlText w:val="%1."/>
      <w:lvlJc w:val="left"/>
      <w:pPr>
        <w:ind w:left="240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03D17"/>
    <w:multiLevelType w:val="hybridMultilevel"/>
    <w:tmpl w:val="255EF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5EB71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9291D"/>
    <w:multiLevelType w:val="hybridMultilevel"/>
    <w:tmpl w:val="D99257D2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6E003FC6"/>
    <w:multiLevelType w:val="hybridMultilevel"/>
    <w:tmpl w:val="7D1E483A"/>
    <w:lvl w:ilvl="0" w:tplc="3CFE6E9C">
      <w:start w:val="1"/>
      <w:numFmt w:val="decimal"/>
      <w:lvlText w:val="%1)"/>
      <w:lvlJc w:val="left"/>
      <w:pPr>
        <w:ind w:left="2404" w:hanging="360"/>
      </w:pPr>
      <w:rPr>
        <w:rFonts w:ascii="Arial" w:hAnsi="Arial" w:cs="Arial" w:hint="default"/>
        <w:sz w:val="22"/>
        <w:szCs w:val="22"/>
      </w:rPr>
    </w:lvl>
    <w:lvl w:ilvl="1" w:tplc="B1B4D30E">
      <w:start w:val="1"/>
      <w:numFmt w:val="lowerLetter"/>
      <w:lvlText w:val="%2)"/>
      <w:lvlJc w:val="left"/>
      <w:pPr>
        <w:ind w:left="3124" w:hanging="360"/>
      </w:pPr>
      <w:rPr>
        <w:rFonts w:ascii="Arial" w:hAnsi="Arial" w:cs="Arial" w:hint="default"/>
        <w:b/>
        <w:sz w:val="22"/>
      </w:rPr>
    </w:lvl>
    <w:lvl w:ilvl="2" w:tplc="0415001B" w:tentative="1">
      <w:start w:val="1"/>
      <w:numFmt w:val="lowerRoman"/>
      <w:lvlText w:val="%3."/>
      <w:lvlJc w:val="right"/>
      <w:pPr>
        <w:ind w:left="3844" w:hanging="180"/>
      </w:pPr>
    </w:lvl>
    <w:lvl w:ilvl="3" w:tplc="0415000F" w:tentative="1">
      <w:start w:val="1"/>
      <w:numFmt w:val="decimal"/>
      <w:lvlText w:val="%4."/>
      <w:lvlJc w:val="left"/>
      <w:pPr>
        <w:ind w:left="4564" w:hanging="360"/>
      </w:pPr>
    </w:lvl>
    <w:lvl w:ilvl="4" w:tplc="04150019" w:tentative="1">
      <w:start w:val="1"/>
      <w:numFmt w:val="lowerLetter"/>
      <w:lvlText w:val="%5."/>
      <w:lvlJc w:val="left"/>
      <w:pPr>
        <w:ind w:left="5284" w:hanging="360"/>
      </w:pPr>
    </w:lvl>
    <w:lvl w:ilvl="5" w:tplc="0415001B" w:tentative="1">
      <w:start w:val="1"/>
      <w:numFmt w:val="lowerRoman"/>
      <w:lvlText w:val="%6."/>
      <w:lvlJc w:val="right"/>
      <w:pPr>
        <w:ind w:left="6004" w:hanging="180"/>
      </w:pPr>
    </w:lvl>
    <w:lvl w:ilvl="6" w:tplc="0415000F" w:tentative="1">
      <w:start w:val="1"/>
      <w:numFmt w:val="decimal"/>
      <w:lvlText w:val="%7."/>
      <w:lvlJc w:val="left"/>
      <w:pPr>
        <w:ind w:left="6724" w:hanging="360"/>
      </w:pPr>
    </w:lvl>
    <w:lvl w:ilvl="7" w:tplc="04150019" w:tentative="1">
      <w:start w:val="1"/>
      <w:numFmt w:val="lowerLetter"/>
      <w:lvlText w:val="%8."/>
      <w:lvlJc w:val="left"/>
      <w:pPr>
        <w:ind w:left="7444" w:hanging="360"/>
      </w:pPr>
    </w:lvl>
    <w:lvl w:ilvl="8" w:tplc="0415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13" w15:restartNumberingAfterBreak="0">
    <w:nsid w:val="6FEF621C"/>
    <w:multiLevelType w:val="hybridMultilevel"/>
    <w:tmpl w:val="0CE8976A"/>
    <w:lvl w:ilvl="0" w:tplc="8B024D62">
      <w:start w:val="1"/>
      <w:numFmt w:val="decimal"/>
      <w:lvlText w:val="%1."/>
      <w:lvlJc w:val="left"/>
      <w:pPr>
        <w:ind w:left="756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781227B2"/>
    <w:multiLevelType w:val="hybridMultilevel"/>
    <w:tmpl w:val="76F4D4DA"/>
    <w:lvl w:ilvl="0" w:tplc="23F02D04">
      <w:start w:val="1"/>
      <w:numFmt w:val="decimal"/>
      <w:lvlText w:val="%1."/>
      <w:lvlJc w:val="left"/>
      <w:pPr>
        <w:ind w:left="1117" w:hanging="360"/>
      </w:pPr>
      <w:rPr>
        <w:rFonts w:ascii="Arial" w:hAnsi="Arial" w:cs="Arial" w:hint="default"/>
        <w:sz w:val="22"/>
        <w:szCs w:val="22"/>
      </w:rPr>
    </w:lvl>
    <w:lvl w:ilvl="1" w:tplc="2E28312E">
      <w:start w:val="1"/>
      <w:numFmt w:val="decimal"/>
      <w:lvlText w:val="%2)"/>
      <w:lvlJc w:val="left"/>
      <w:pPr>
        <w:ind w:left="1837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795040AF"/>
    <w:multiLevelType w:val="hybridMultilevel"/>
    <w:tmpl w:val="D1EE10B0"/>
    <w:lvl w:ilvl="0" w:tplc="AE020C50">
      <w:start w:val="1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CC56736"/>
    <w:multiLevelType w:val="hybridMultilevel"/>
    <w:tmpl w:val="5F06DF72"/>
    <w:lvl w:ilvl="0" w:tplc="6630C91A">
      <w:start w:val="1"/>
      <w:numFmt w:val="decimal"/>
      <w:lvlText w:val="%1."/>
      <w:lvlJc w:val="left"/>
      <w:pPr>
        <w:ind w:left="58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1"/>
  </w:num>
  <w:num w:numId="5">
    <w:abstractNumId w:val="6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6A"/>
    <w:rsid w:val="00040D71"/>
    <w:rsid w:val="0004223C"/>
    <w:rsid w:val="00047C09"/>
    <w:rsid w:val="000A4C4B"/>
    <w:rsid w:val="000D7D1F"/>
    <w:rsid w:val="000F360B"/>
    <w:rsid w:val="00105AA9"/>
    <w:rsid w:val="001400F8"/>
    <w:rsid w:val="001459E5"/>
    <w:rsid w:val="00151A28"/>
    <w:rsid w:val="00190109"/>
    <w:rsid w:val="001910DD"/>
    <w:rsid w:val="0019236D"/>
    <w:rsid w:val="001A1509"/>
    <w:rsid w:val="001A7AF8"/>
    <w:rsid w:val="001B3FD1"/>
    <w:rsid w:val="001B58C0"/>
    <w:rsid w:val="001C58DB"/>
    <w:rsid w:val="001F203E"/>
    <w:rsid w:val="001F2CB0"/>
    <w:rsid w:val="002054C1"/>
    <w:rsid w:val="002219B0"/>
    <w:rsid w:val="002528E9"/>
    <w:rsid w:val="0026164F"/>
    <w:rsid w:val="002766E5"/>
    <w:rsid w:val="002F491F"/>
    <w:rsid w:val="00333836"/>
    <w:rsid w:val="00336041"/>
    <w:rsid w:val="003444F6"/>
    <w:rsid w:val="003540C9"/>
    <w:rsid w:val="00362D40"/>
    <w:rsid w:val="00362FFE"/>
    <w:rsid w:val="00364C5B"/>
    <w:rsid w:val="003A163B"/>
    <w:rsid w:val="003C1EB1"/>
    <w:rsid w:val="004033F2"/>
    <w:rsid w:val="00403BC6"/>
    <w:rsid w:val="00424959"/>
    <w:rsid w:val="004341A0"/>
    <w:rsid w:val="00436EEB"/>
    <w:rsid w:val="00436F25"/>
    <w:rsid w:val="0044549E"/>
    <w:rsid w:val="00470FDE"/>
    <w:rsid w:val="00485F5E"/>
    <w:rsid w:val="004A0114"/>
    <w:rsid w:val="0055251E"/>
    <w:rsid w:val="00555386"/>
    <w:rsid w:val="00570DD5"/>
    <w:rsid w:val="00571229"/>
    <w:rsid w:val="0058260E"/>
    <w:rsid w:val="00584F5F"/>
    <w:rsid w:val="005D527A"/>
    <w:rsid w:val="00612FBD"/>
    <w:rsid w:val="00637670"/>
    <w:rsid w:val="006478F1"/>
    <w:rsid w:val="0065220F"/>
    <w:rsid w:val="00657C0E"/>
    <w:rsid w:val="0066215C"/>
    <w:rsid w:val="00662F8C"/>
    <w:rsid w:val="00667A82"/>
    <w:rsid w:val="0068260A"/>
    <w:rsid w:val="0069143E"/>
    <w:rsid w:val="006B1563"/>
    <w:rsid w:val="006C7CAF"/>
    <w:rsid w:val="006F0E0A"/>
    <w:rsid w:val="006F4A93"/>
    <w:rsid w:val="00703D46"/>
    <w:rsid w:val="00711834"/>
    <w:rsid w:val="00745192"/>
    <w:rsid w:val="00785D8C"/>
    <w:rsid w:val="00794B1D"/>
    <w:rsid w:val="007C0455"/>
    <w:rsid w:val="007E1DF1"/>
    <w:rsid w:val="00806045"/>
    <w:rsid w:val="00810185"/>
    <w:rsid w:val="00811BCB"/>
    <w:rsid w:val="008278A2"/>
    <w:rsid w:val="00854A12"/>
    <w:rsid w:val="008670AB"/>
    <w:rsid w:val="008A28C4"/>
    <w:rsid w:val="00927EAE"/>
    <w:rsid w:val="009576D2"/>
    <w:rsid w:val="00980B19"/>
    <w:rsid w:val="009847A4"/>
    <w:rsid w:val="00994BAA"/>
    <w:rsid w:val="009A7495"/>
    <w:rsid w:val="009E1913"/>
    <w:rsid w:val="00A07F1B"/>
    <w:rsid w:val="00A21F25"/>
    <w:rsid w:val="00A22C7A"/>
    <w:rsid w:val="00A232F7"/>
    <w:rsid w:val="00A338F1"/>
    <w:rsid w:val="00A6010A"/>
    <w:rsid w:val="00A812FF"/>
    <w:rsid w:val="00A858F7"/>
    <w:rsid w:val="00AA6191"/>
    <w:rsid w:val="00AB1BDA"/>
    <w:rsid w:val="00AC2CE4"/>
    <w:rsid w:val="00B229BD"/>
    <w:rsid w:val="00B27D3E"/>
    <w:rsid w:val="00B57C71"/>
    <w:rsid w:val="00BB08A7"/>
    <w:rsid w:val="00BF2AB0"/>
    <w:rsid w:val="00C01F51"/>
    <w:rsid w:val="00C05746"/>
    <w:rsid w:val="00C11CCD"/>
    <w:rsid w:val="00C3236A"/>
    <w:rsid w:val="00C4657F"/>
    <w:rsid w:val="00C566D2"/>
    <w:rsid w:val="00C5737D"/>
    <w:rsid w:val="00C700B8"/>
    <w:rsid w:val="00C70BA6"/>
    <w:rsid w:val="00C711B1"/>
    <w:rsid w:val="00C76D73"/>
    <w:rsid w:val="00C87A03"/>
    <w:rsid w:val="00C924EE"/>
    <w:rsid w:val="00D34B4B"/>
    <w:rsid w:val="00D42AB8"/>
    <w:rsid w:val="00D50511"/>
    <w:rsid w:val="00D7222C"/>
    <w:rsid w:val="00D8095B"/>
    <w:rsid w:val="00D840EE"/>
    <w:rsid w:val="00DC39F8"/>
    <w:rsid w:val="00DD468F"/>
    <w:rsid w:val="00DD6ED4"/>
    <w:rsid w:val="00DF05CA"/>
    <w:rsid w:val="00E4193F"/>
    <w:rsid w:val="00E8168A"/>
    <w:rsid w:val="00E868D1"/>
    <w:rsid w:val="00E91C4B"/>
    <w:rsid w:val="00EB03F3"/>
    <w:rsid w:val="00EC7878"/>
    <w:rsid w:val="00ED2943"/>
    <w:rsid w:val="00ED662A"/>
    <w:rsid w:val="00EF0AF6"/>
    <w:rsid w:val="00F11D0D"/>
    <w:rsid w:val="00F12618"/>
    <w:rsid w:val="00F26F84"/>
    <w:rsid w:val="00F30ACA"/>
    <w:rsid w:val="00F354A2"/>
    <w:rsid w:val="00F44CBB"/>
    <w:rsid w:val="00F51E9C"/>
    <w:rsid w:val="00F52066"/>
    <w:rsid w:val="00F73EC0"/>
    <w:rsid w:val="00F82C32"/>
    <w:rsid w:val="00F8474B"/>
    <w:rsid w:val="00F92F45"/>
    <w:rsid w:val="00F96219"/>
    <w:rsid w:val="00FA40DC"/>
    <w:rsid w:val="00FA4350"/>
    <w:rsid w:val="00FA452F"/>
    <w:rsid w:val="00FC2188"/>
    <w:rsid w:val="00FC6B2F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A2AC8"/>
  <w15:chartTrackingRefBased/>
  <w15:docId w15:val="{92A9A6A8-7106-40AF-9C5C-D0E08DB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  <w:style w:type="paragraph" w:styleId="Akapitzlist">
    <w:name w:val="List Paragraph"/>
    <w:basedOn w:val="Normalny"/>
    <w:uiPriority w:val="34"/>
    <w:qFormat/>
    <w:rsid w:val="00A8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CDB2-8288-4240-A867-E6D07CBC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9</Pages>
  <Words>2004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zosia</dc:creator>
  <cp:keywords/>
  <cp:lastModifiedBy>ŁW</cp:lastModifiedBy>
  <cp:revision>4</cp:revision>
  <cp:lastPrinted>2023-02-22T09:49:00Z</cp:lastPrinted>
  <dcterms:created xsi:type="dcterms:W3CDTF">2023-08-22T05:57:00Z</dcterms:created>
  <dcterms:modified xsi:type="dcterms:W3CDTF">2023-08-29T07:15:00Z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Data">
    <vt:lpwstr>.......................... ...... r.</vt:lpwstr>
  </property>
  <property fmtid="{D5CDD505-2E9C-101B-9397-08002B2CF9AE}" pid="3" name="Załącznik">
    <vt:lpwstr>Załącznik do zarządzenia Nr ....................</vt:lpwstr>
  </property>
</Properties>
</file>