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658A">
          <w:t>656/2023/P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658A">
        <w:rPr>
          <w:b/>
          <w:sz w:val="28"/>
        </w:rPr>
        <w:fldChar w:fldCharType="separate"/>
      </w:r>
      <w:r w:rsidR="0048658A">
        <w:rPr>
          <w:b/>
          <w:sz w:val="28"/>
        </w:rPr>
        <w:t>3 sierpnia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658A">
              <w:rPr>
                <w:b/>
                <w:sz w:val="24"/>
                <w:szCs w:val="24"/>
              </w:rPr>
              <w:fldChar w:fldCharType="separate"/>
            </w:r>
            <w:r w:rsidR="0048658A">
              <w:rPr>
                <w:b/>
                <w:sz w:val="24"/>
                <w:szCs w:val="24"/>
              </w:rPr>
              <w:t>zasad wydzierżawiania pasa drogowego dróg publicznych, dróg wewnętrznych oraz nieruchomości powierzonych Zarządowi Dróg Miejskich z przeznaczeniem na ogólnodostępne stacje ładowania pojazdów elektrycznych oraz hybrydowych.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658A" w:rsidP="004865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658A">
        <w:rPr>
          <w:color w:val="000000"/>
          <w:sz w:val="24"/>
        </w:rPr>
        <w:t xml:space="preserve">Na podstawie </w:t>
      </w:r>
      <w:r w:rsidRPr="0048658A">
        <w:rPr>
          <w:color w:val="000000"/>
          <w:sz w:val="24"/>
          <w:szCs w:val="24"/>
        </w:rPr>
        <w:t xml:space="preserve">art. 30 ust. 2 pkt 3 ustawy z dnia 8 marca 1990 r. o samorządzie gminnym (t. j. Dz. U. z 2023 r. poz. 40 z </w:t>
      </w:r>
      <w:proofErr w:type="spellStart"/>
      <w:r w:rsidRPr="0048658A">
        <w:rPr>
          <w:color w:val="000000"/>
          <w:sz w:val="24"/>
          <w:szCs w:val="24"/>
        </w:rPr>
        <w:t>późn</w:t>
      </w:r>
      <w:proofErr w:type="spellEnd"/>
      <w:r w:rsidRPr="0048658A">
        <w:rPr>
          <w:color w:val="000000"/>
          <w:sz w:val="24"/>
          <w:szCs w:val="24"/>
        </w:rPr>
        <w:t>. zm.) oraz art. 22 ust. 1 i 2 ustawy z dnia 21 marca 1985 r. o</w:t>
      </w:r>
      <w:r w:rsidR="002E4BA5">
        <w:rPr>
          <w:color w:val="000000"/>
          <w:sz w:val="24"/>
          <w:szCs w:val="24"/>
        </w:rPr>
        <w:t> </w:t>
      </w:r>
      <w:r w:rsidRPr="0048658A">
        <w:rPr>
          <w:color w:val="000000"/>
          <w:sz w:val="24"/>
          <w:szCs w:val="24"/>
        </w:rPr>
        <w:t>drogach publicznych (</w:t>
      </w:r>
      <w:proofErr w:type="spellStart"/>
      <w:r w:rsidRPr="0048658A">
        <w:rPr>
          <w:color w:val="000000"/>
          <w:sz w:val="24"/>
          <w:szCs w:val="24"/>
        </w:rPr>
        <w:t>t.j</w:t>
      </w:r>
      <w:proofErr w:type="spellEnd"/>
      <w:r w:rsidRPr="0048658A">
        <w:rPr>
          <w:color w:val="000000"/>
          <w:sz w:val="24"/>
          <w:szCs w:val="24"/>
        </w:rPr>
        <w:t>. Dz. U. z 2023 r. poz. 645)</w:t>
      </w:r>
      <w:r w:rsidRPr="0048658A">
        <w:rPr>
          <w:color w:val="000000"/>
          <w:sz w:val="24"/>
        </w:rPr>
        <w:t xml:space="preserve"> zarządza się, co następuje:</w:t>
      </w:r>
    </w:p>
    <w:p w:rsidR="0048658A" w:rsidRDefault="0048658A" w:rsidP="0048658A">
      <w:pPr>
        <w:spacing w:line="360" w:lineRule="auto"/>
        <w:jc w:val="both"/>
        <w:rPr>
          <w:sz w:val="24"/>
        </w:rPr>
      </w:pPr>
    </w:p>
    <w:p w:rsidR="0048658A" w:rsidRDefault="0048658A" w:rsidP="00486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658A" w:rsidRDefault="0048658A" w:rsidP="0048658A">
      <w:pPr>
        <w:keepNext/>
        <w:spacing w:line="360" w:lineRule="auto"/>
        <w:rPr>
          <w:color w:val="000000"/>
          <w:sz w:val="24"/>
        </w:rPr>
      </w:pP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658A">
        <w:rPr>
          <w:color w:val="000000"/>
          <w:sz w:val="24"/>
          <w:szCs w:val="24"/>
        </w:rPr>
        <w:t>1. Zarządzenie określa zasady wydzierżawiania pasa drogowego dróg publicznych, dróg wewnętrznych oraz powierzonych Zarządowi Dróg Miejskich z przeznaczeniem na ogólnodostępne stacje ładowania pojazdów elektrycznych oraz hybrydowych zgodnie z</w:t>
      </w:r>
      <w:r w:rsidR="002E4BA5">
        <w:rPr>
          <w:color w:val="000000"/>
          <w:sz w:val="24"/>
          <w:szCs w:val="24"/>
        </w:rPr>
        <w:t> </w:t>
      </w:r>
      <w:r w:rsidRPr="0048658A">
        <w:rPr>
          <w:color w:val="000000"/>
          <w:sz w:val="24"/>
          <w:szCs w:val="24"/>
        </w:rPr>
        <w:t>art. 22 ust. 2 ustawy z dnia 21 marca 1985 r. o drogach publicznych.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2. W rozumieniu niniejszego zarządzenia stacja ładowania pojazdów elektrycznych, zwana dalej „stacją”, składa się z: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punktu ładowania pojazdów;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dwóch stanowisk postojowych.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3. Wytyczne w zakresie wizualizacji stacji, zgodne z Systemem Informacji Miejskiej, zawarte zostały w załączniku nr 1 do zarządzenia.</w:t>
      </w:r>
    </w:p>
    <w:p w:rsidR="0048658A" w:rsidRDefault="0048658A" w:rsidP="0048658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4. Wytyczne do projektowania w zakresie lokalizacji stacji ładowania pojazdów zawarte zostały w załączniku nr 2 do</w:t>
      </w:r>
      <w:r w:rsidRPr="0048658A">
        <w:rPr>
          <w:strike/>
          <w:color w:val="FF0000"/>
          <w:sz w:val="24"/>
          <w:szCs w:val="24"/>
        </w:rPr>
        <w:t xml:space="preserve"> </w:t>
      </w:r>
      <w:r w:rsidRPr="0048658A">
        <w:rPr>
          <w:color w:val="000000"/>
          <w:sz w:val="24"/>
          <w:szCs w:val="24"/>
        </w:rPr>
        <w:t>zarządzenia.</w:t>
      </w:r>
    </w:p>
    <w:p w:rsidR="0048658A" w:rsidRDefault="0048658A" w:rsidP="0048658A">
      <w:pPr>
        <w:spacing w:line="360" w:lineRule="auto"/>
        <w:jc w:val="both"/>
        <w:rPr>
          <w:color w:val="000000"/>
          <w:sz w:val="24"/>
        </w:rPr>
      </w:pPr>
    </w:p>
    <w:p w:rsidR="0048658A" w:rsidRDefault="0048658A" w:rsidP="00486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8658A" w:rsidRDefault="0048658A" w:rsidP="0048658A">
      <w:pPr>
        <w:keepNext/>
        <w:spacing w:line="360" w:lineRule="auto"/>
        <w:rPr>
          <w:color w:val="000000"/>
          <w:sz w:val="24"/>
        </w:rPr>
      </w:pP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658A">
        <w:rPr>
          <w:color w:val="000000"/>
          <w:sz w:val="24"/>
          <w:szCs w:val="24"/>
        </w:rPr>
        <w:t>1. Wnioskodawca nie może ubiegać się o mniej niż 5 lokalizacji stacji.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2. Wniosek o wydanie opinii dotyczącej lokalizacji stacji należy składać do Zarządu Dróg Miejskich. Powinien zawierać: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imię i nazwisko, PESEL oraz adres osoby fizycznej albo nazwę podmiotu prowadzącego działalność gospodarczą, jej NIP lub KRS, adres siedziby;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plan sytuacyjny w skali 1:500 z zaznaczoną lokalizacją oraz zwymiarowanymi elementami stacji dla każdej z wnioskowanych lokalizacji.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3. Proponowana lokalizacja stacji musi uwzględniać następujące warunki: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działka, na której zlokalizowana ma być stacja, znajduje się w administracji Zarządu Dróg Miejskich;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stanowiska postojowe muszą stanowić ogólnodostępne miejsca postojowe;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3) proponowana lokalizacja stacji nie może znajdować się w odległości mniejszej niż 200 metrów od istniejącej stacji ładowania pojazdów lub projektowanej stacji, którą wskazano w innym złożonym wcześniej wniosku;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4) lokalizacja stacji nie może powodować utrudnień w zakresie obsługi przyległych posesji, a także w zakresie widoczności w miejscach wyjazdów z posesji;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5) stacja nie może znajdować się na obszarze widoków miejsc historycznych.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4. Pozytywna opinia lokalizacyjna jest podstawą do wystąpienia o wszystkie wymagane prawem pozwolenia i zatwierdzenia oraz przystąpienia do opracowania dokumentacji projektowej w celu wybudowania stacji.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5. Do obowiązków wnioskodawcy należy: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opracowanie i zatwierdzenie organizacji ruchu z uwzględnieniem stacji na podstawie wytycznych zawartych w załączniku nr 2;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zyskanie warunków przyłączeniowych;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3) wystąpienie z wnioskiem na naradę koordynacyjną w celu uzgodnienia przebiegu trasy przyłączeń, instalacji zasilającej urządzenia, lokalizacji punktu ładowania względem infrastruktury podziemnej,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4) uzgodnienie wyglądu stacji ładowania pojazdów z Pełnomocnikiem Prezydenta Miasta ds. Estetyki Miasta, na podstawie wytycznych zawartych w załączniku nr 1;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 xml:space="preserve">5) spełnienie wszystkich wymogów określonych w ustawie o </w:t>
      </w:r>
      <w:proofErr w:type="spellStart"/>
      <w:r w:rsidRPr="0048658A">
        <w:rPr>
          <w:color w:val="000000"/>
          <w:sz w:val="24"/>
          <w:szCs w:val="24"/>
        </w:rPr>
        <w:t>elektromobilności</w:t>
      </w:r>
      <w:proofErr w:type="spellEnd"/>
      <w:r w:rsidRPr="0048658A">
        <w:rPr>
          <w:color w:val="000000"/>
          <w:sz w:val="24"/>
          <w:szCs w:val="24"/>
        </w:rPr>
        <w:t xml:space="preserve"> i paliwach alternatywnych.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lastRenderedPageBreak/>
        <w:t>6. Na podstawie wszystkich uzgodnień i informacji z narad koordynacyjnych wnioskodawca zobowiązany jest przedstawić do akceptacji Zarządu Dróg Miejskich projekt techniczny wykonany przez osobę posiadającą uprawnienia do projektowania, z uwzględnieniem następujących elementów: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zagospodarowanie terenu, w tym inwentaryzacja zieleni (o ile występuje);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opis realizacji inwestycji;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3) wizualizacja stacji ładowania pojazdów;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4) plan sytuacyjny przygotowany na aktualnej mapie zasadniczej w skali 1:500;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5) projekt stałej organizacji ruchu wraz z zatwierdzeniem;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6) uzgodnienie wyglądu stacji z Pełnomocnikiem Prezydenta ds. Estetyki Miasta;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7) zgłoszenie do Wydziału Urbanistyki i Architektury Urzędu Miasta Poznania;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8) w zależności od wymogów określonych przepisami prawa – pozwolenia lub zgłoszenia do Miejskiego Konserwatora Zabytków dotyczące obszaru objętego ochroną konserwatorską.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7. Na podstawie zaakceptowanego projektu przed przystąpieniem do robót budowlanych wnioskodawca ma obowiązek uzyskania zezwoleń na zajęcie pasa drogowego drogi publicznej, drogi wewnętrznej, w tym: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zezwolenia na lokalizację stacji;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zezwolenia na lokalizację przyłącza zasilającego stacje;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3) zezwolenia na wykonanie stanowisk.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8. Wnioskodawca zobowiązany jest wykonać stacje zgodnie z zasadami wiedzy technicznej i</w:t>
      </w:r>
      <w:r w:rsidR="002E4BA5">
        <w:rPr>
          <w:color w:val="000000"/>
          <w:sz w:val="24"/>
          <w:szCs w:val="24"/>
        </w:rPr>
        <w:t> </w:t>
      </w:r>
      <w:r w:rsidRPr="0048658A">
        <w:rPr>
          <w:color w:val="000000"/>
          <w:sz w:val="24"/>
          <w:szCs w:val="24"/>
        </w:rPr>
        <w:t>sztuki inżynierskiej oraz powszechnie obowiązującymi przepisami prawa.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9. Za infrastrukturę podziemną na drogach publicznych pobierana jest opłata w wysokości określonej w uchwale Rady Miasta Poznania w sprawie wysokości stawek opłat za zajęcie pasa drogowego dróg publicznych w granicach administracyjnych miasta Poznania.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10. Za wybudowanie stacji oraz infrastruktury podziemnej na drogach wewnętrznych oraz powierzonych Zarządowi Dróg Miejskich pobierana jest opłata w wysokości określonej w</w:t>
      </w:r>
      <w:r w:rsidR="002E4BA5">
        <w:rPr>
          <w:color w:val="000000"/>
          <w:sz w:val="24"/>
          <w:szCs w:val="24"/>
        </w:rPr>
        <w:t> </w:t>
      </w:r>
      <w:r w:rsidRPr="0048658A">
        <w:rPr>
          <w:color w:val="000000"/>
          <w:sz w:val="24"/>
          <w:szCs w:val="24"/>
        </w:rPr>
        <w:t>zarządzeniu Prezydenta w sprawie wysokości stawek czynszu dzierżawnego za zajęcie nieruchomości komunalnych, stanowiących drogi wewnętrzne lub powierzone Zarządowi Dróg Miejskich w Poznaniu, zlokalizowanych w granicach administracyjnych Miasta Poznania.</w:t>
      </w:r>
    </w:p>
    <w:p w:rsidR="0048658A" w:rsidRDefault="0048658A" w:rsidP="0048658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11. W przypadku gdy konsekwencją realizacji stacji będzie powstawanie odpadów, wnioskodawca postępować będzie zgodnie z postanowieniami ustawy z dnia 13 września 1996 r. o utrzymaniu czystości i porządku w gminach, ustawy z dnia 14 grudnia 2012 r. o</w:t>
      </w:r>
      <w:r w:rsidR="002E4BA5">
        <w:rPr>
          <w:color w:val="000000"/>
          <w:sz w:val="24"/>
          <w:szCs w:val="24"/>
        </w:rPr>
        <w:t> </w:t>
      </w:r>
      <w:r w:rsidRPr="0048658A">
        <w:rPr>
          <w:color w:val="000000"/>
          <w:sz w:val="24"/>
          <w:szCs w:val="24"/>
        </w:rPr>
        <w:t>odpadach oraz z zapisami obowiązującego planu gospodarki odpadami dla województwa wielkopolskiego, a w szczególności wyznaczy do gospodarowania odpadami podmioty spełniające warunki określone ww. ustawami. Odpady wytworzone podczas realizacji stacji będą przekazywane do instalacji uwzględnionej w powyższym planie zgodnie z obowiązującymi przepisami prawa.</w:t>
      </w:r>
    </w:p>
    <w:p w:rsidR="0048658A" w:rsidRDefault="0048658A" w:rsidP="0048658A">
      <w:pPr>
        <w:spacing w:line="360" w:lineRule="auto"/>
        <w:jc w:val="both"/>
        <w:rPr>
          <w:color w:val="000000"/>
          <w:sz w:val="24"/>
        </w:rPr>
      </w:pPr>
    </w:p>
    <w:p w:rsidR="0048658A" w:rsidRDefault="0048658A" w:rsidP="00486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658A" w:rsidRDefault="0048658A" w:rsidP="0048658A">
      <w:pPr>
        <w:keepNext/>
        <w:spacing w:line="360" w:lineRule="auto"/>
        <w:rPr>
          <w:color w:val="000000"/>
          <w:sz w:val="24"/>
        </w:rPr>
      </w:pP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658A">
        <w:rPr>
          <w:color w:val="000000"/>
          <w:sz w:val="24"/>
          <w:szCs w:val="24"/>
        </w:rPr>
        <w:t>1. Za dzierżawę nieruchomości w celu umieszczenia stacji ładowania pojazdów pobierana jest opłata miesięczna w następującej wysokości: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30 zł za punkt ładowania;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1,50 zł za m</w:t>
      </w:r>
      <w:r w:rsidRPr="0048658A">
        <w:rPr>
          <w:color w:val="000000"/>
          <w:sz w:val="24"/>
          <w:szCs w:val="24"/>
          <w:vertAlign w:val="superscript"/>
        </w:rPr>
        <w:t>2</w:t>
      </w:r>
      <w:r w:rsidRPr="0048658A">
        <w:rPr>
          <w:color w:val="000000"/>
          <w:sz w:val="24"/>
          <w:szCs w:val="24"/>
        </w:rPr>
        <w:t xml:space="preserve"> stanowiska postojowego;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3) 50 zł za logo firmy.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2. Podmioty gospodarcze, osoby fizyczne mogą występować z wnioskiem o dzierżawę nieruchomości na ulicach administrowanych przez Zarząd Dróg Miejskich w celu umieszczenia stacji ładowania pojazdów na okres 7 lat.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3. Do wniosku o zawarcie umowy dzierżawy stacji należy złożyć:</w:t>
      </w:r>
    </w:p>
    <w:p w:rsidR="0048658A" w:rsidRPr="0048658A" w:rsidRDefault="0048658A" w:rsidP="00486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1) dokument poświadczający odbiór Urzędu Dozoru Technicznego;</w:t>
      </w:r>
    </w:p>
    <w:p w:rsidR="0048658A" w:rsidRDefault="0048658A" w:rsidP="0048658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8658A">
        <w:rPr>
          <w:color w:val="000000"/>
          <w:sz w:val="24"/>
          <w:szCs w:val="24"/>
        </w:rPr>
        <w:t>2) projekt techniczny zaakceptowany przez Zarząd Dróg Miejskich.</w:t>
      </w:r>
    </w:p>
    <w:p w:rsidR="0048658A" w:rsidRDefault="0048658A" w:rsidP="0048658A">
      <w:pPr>
        <w:spacing w:line="360" w:lineRule="auto"/>
        <w:jc w:val="both"/>
        <w:rPr>
          <w:color w:val="000000"/>
          <w:sz w:val="24"/>
        </w:rPr>
      </w:pPr>
    </w:p>
    <w:p w:rsidR="0048658A" w:rsidRDefault="0048658A" w:rsidP="00486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658A" w:rsidRDefault="0048658A" w:rsidP="0048658A">
      <w:pPr>
        <w:keepNext/>
        <w:spacing w:line="360" w:lineRule="auto"/>
        <w:rPr>
          <w:color w:val="000000"/>
          <w:sz w:val="24"/>
        </w:rPr>
      </w:pPr>
    </w:p>
    <w:p w:rsidR="0048658A" w:rsidRDefault="0048658A" w:rsidP="004865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658A">
        <w:rPr>
          <w:color w:val="000000"/>
          <w:sz w:val="24"/>
          <w:szCs w:val="24"/>
        </w:rPr>
        <w:t>Wykonanie zarządzenia powierza się Dyrektorowi Zarządu Dróg Miejskich.</w:t>
      </w:r>
    </w:p>
    <w:p w:rsidR="0048658A" w:rsidRDefault="0048658A" w:rsidP="0048658A">
      <w:pPr>
        <w:spacing w:line="360" w:lineRule="auto"/>
        <w:jc w:val="both"/>
        <w:rPr>
          <w:color w:val="000000"/>
          <w:sz w:val="24"/>
        </w:rPr>
      </w:pPr>
    </w:p>
    <w:p w:rsidR="0048658A" w:rsidRDefault="0048658A" w:rsidP="00486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658A" w:rsidRDefault="0048658A" w:rsidP="0048658A">
      <w:pPr>
        <w:keepNext/>
        <w:spacing w:line="360" w:lineRule="auto"/>
        <w:rPr>
          <w:color w:val="000000"/>
          <w:sz w:val="24"/>
        </w:rPr>
      </w:pPr>
    </w:p>
    <w:p w:rsidR="0048658A" w:rsidRDefault="0048658A" w:rsidP="0048658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658A">
        <w:rPr>
          <w:color w:val="000000"/>
          <w:sz w:val="24"/>
          <w:szCs w:val="24"/>
        </w:rPr>
        <w:t>Zarządzenie wchodzi w życie z dniem podpisania.</w:t>
      </w:r>
    </w:p>
    <w:p w:rsidR="0048658A" w:rsidRDefault="0048658A" w:rsidP="0048658A">
      <w:pPr>
        <w:spacing w:line="360" w:lineRule="auto"/>
        <w:jc w:val="both"/>
        <w:rPr>
          <w:color w:val="000000"/>
          <w:sz w:val="24"/>
        </w:rPr>
      </w:pPr>
    </w:p>
    <w:p w:rsidR="0048658A" w:rsidRDefault="0048658A" w:rsidP="00486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8658A" w:rsidRDefault="0048658A" w:rsidP="00486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658A" w:rsidRPr="0048658A" w:rsidRDefault="0048658A" w:rsidP="00486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658A" w:rsidRPr="0048658A" w:rsidSect="004865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8A" w:rsidRDefault="0048658A">
      <w:r>
        <w:separator/>
      </w:r>
    </w:p>
  </w:endnote>
  <w:endnote w:type="continuationSeparator" w:id="0">
    <w:p w:rsidR="0048658A" w:rsidRDefault="004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8A" w:rsidRDefault="0048658A">
      <w:r>
        <w:separator/>
      </w:r>
    </w:p>
  </w:footnote>
  <w:footnote w:type="continuationSeparator" w:id="0">
    <w:p w:rsidR="0048658A" w:rsidRDefault="0048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3r."/>
    <w:docVar w:name="AktNr" w:val="656/2023/P"/>
    <w:docVar w:name="Sprawa" w:val="zasad wydzierżawiania pasa drogowego dróg publicznych, dróg wewnętrznych oraz nieruchomości powierzonych Zarządowi Dróg Miejskich z przeznaczeniem na ogólnodostępne stacje ładowania pojazdów elektrycznych oraz hybrydowych."/>
  </w:docVars>
  <w:rsids>
    <w:rsidRoot w:val="0048658A"/>
    <w:rsid w:val="00072485"/>
    <w:rsid w:val="000C07FF"/>
    <w:rsid w:val="000E2E12"/>
    <w:rsid w:val="00167A3B"/>
    <w:rsid w:val="002C4925"/>
    <w:rsid w:val="002E4BA5"/>
    <w:rsid w:val="003679C6"/>
    <w:rsid w:val="00373368"/>
    <w:rsid w:val="00451FF2"/>
    <w:rsid w:val="0048658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943</Words>
  <Characters>6070</Characters>
  <Application>Microsoft Office Word</Application>
  <DocSecurity>0</DocSecurity>
  <Lines>134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2023-08-04T06:33:00Z</dcterms:created>
  <dcterms:modified xsi:type="dcterms:W3CDTF">2023-08-04T06:33:00Z</dcterms:modified>
</cp:coreProperties>
</file>