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EC5">
          <w:t>701/2023/P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3EC5">
        <w:rPr>
          <w:b/>
          <w:sz w:val="28"/>
        </w:rPr>
        <w:fldChar w:fldCharType="separate"/>
      </w:r>
      <w:r w:rsidR="00E03EC5">
        <w:rPr>
          <w:b/>
          <w:sz w:val="28"/>
        </w:rPr>
        <w:t>30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EC5">
              <w:rPr>
                <w:b/>
                <w:sz w:val="24"/>
                <w:szCs w:val="24"/>
              </w:rPr>
              <w:fldChar w:fldCharType="separate"/>
            </w:r>
            <w:r w:rsidR="00E03EC5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3EC5" w:rsidP="00E03E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3EC5">
        <w:rPr>
          <w:color w:val="000000"/>
          <w:sz w:val="24"/>
          <w:szCs w:val="24"/>
        </w:rPr>
        <w:t>Na podstawie art. 222 ust. 4, 257 i 259 ust. 2 ustawy z dnia 27 sierpnia 2009 r. o finansach publicznych (t.j. Dz. U. z 2023 r. poz. 1270 ze zm.), art. 30 ust. 1 ustawy z dnia 8 marca 1990 r. o samorządzie gminnym (t.j. Dz. U. z 2023 r. poz. 40 ze zm.), art. 32 ust. 1 ustawy z dnia 5</w:t>
      </w:r>
      <w:r w:rsidR="00B57E0B">
        <w:rPr>
          <w:color w:val="000000"/>
          <w:sz w:val="24"/>
          <w:szCs w:val="24"/>
        </w:rPr>
        <w:t> </w:t>
      </w:r>
      <w:r w:rsidRPr="00E03EC5">
        <w:rPr>
          <w:color w:val="000000"/>
          <w:sz w:val="24"/>
          <w:szCs w:val="24"/>
        </w:rPr>
        <w:t>czerwca 1998 r. o samorządzie powiatowym (t.j. Dz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E03EC5">
        <w:rPr>
          <w:color w:val="FF0000"/>
          <w:sz w:val="24"/>
          <w:szCs w:val="24"/>
        </w:rPr>
        <w:t xml:space="preserve"> </w:t>
      </w:r>
      <w:r w:rsidRPr="00E03EC5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E03EC5">
        <w:rPr>
          <w:color w:val="000000"/>
          <w:sz w:val="24"/>
        </w:rPr>
        <w:t xml:space="preserve"> </w:t>
      </w:r>
      <w:r w:rsidRPr="00E03EC5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r., zarządzeniem Nr 631/2023/P Prezydenta Miasta Poznania z dnia 26 lipca 2023 r. zarządza się, co następuje:</w:t>
      </w:r>
    </w:p>
    <w:p w:rsidR="00E03EC5" w:rsidRDefault="00E03EC5" w:rsidP="00E03EC5">
      <w:pPr>
        <w:spacing w:line="360" w:lineRule="auto"/>
        <w:jc w:val="both"/>
        <w:rPr>
          <w:sz w:val="24"/>
        </w:rPr>
      </w:pPr>
    </w:p>
    <w:p w:rsidR="00E03EC5" w:rsidRDefault="00E03EC5" w:rsidP="00E03E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E03EC5" w:rsidRDefault="00E03EC5" w:rsidP="00E03EC5">
      <w:pPr>
        <w:keepNext/>
        <w:spacing w:line="360" w:lineRule="auto"/>
        <w:rPr>
          <w:color w:val="000000"/>
          <w:sz w:val="24"/>
        </w:rPr>
      </w:pP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3EC5">
        <w:rPr>
          <w:color w:val="000000"/>
          <w:sz w:val="24"/>
          <w:szCs w:val="24"/>
        </w:rPr>
        <w:t>Zmienia się dochody budżetu Miasta ogółem na rok 2023 do kwoty 4.896.143.334,85  zł, z</w:t>
      </w:r>
      <w:r w:rsidR="00B57E0B">
        <w:rPr>
          <w:color w:val="000000"/>
          <w:sz w:val="24"/>
          <w:szCs w:val="24"/>
        </w:rPr>
        <w:t> </w:t>
      </w:r>
      <w:r w:rsidRPr="00E03EC5">
        <w:rPr>
          <w:color w:val="000000"/>
          <w:sz w:val="24"/>
          <w:szCs w:val="24"/>
        </w:rPr>
        <w:t>tego: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1) dochody gminy 3.809.126.886,73 zł, z tego: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a) dochody bieżące 3.466.507.819,73 zł,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b) dochody majątkowe 342.619.067,00 zł;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2) dochody powiatu 1.087 016.448,12 zł, z tego: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a) dochody bieżące 1.002.885.590,12 zł,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b) dochody majątkowe 84.130.858,00 zł,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zgodnie z załącznikiem nr 1.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</w:rPr>
      </w:pPr>
    </w:p>
    <w:p w:rsidR="00E03EC5" w:rsidRDefault="00E03EC5" w:rsidP="00E03E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3EC5" w:rsidRDefault="00E03EC5" w:rsidP="00E03EC5">
      <w:pPr>
        <w:keepNext/>
        <w:spacing w:line="360" w:lineRule="auto"/>
        <w:rPr>
          <w:color w:val="000000"/>
          <w:sz w:val="24"/>
        </w:rPr>
      </w:pP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3EC5">
        <w:rPr>
          <w:color w:val="000000"/>
          <w:sz w:val="24"/>
          <w:szCs w:val="24"/>
        </w:rPr>
        <w:t>Zmienia się wydatki budżetu Miasta ogółem na rok 2023 do kwoty 6.075.357.379,12 zł, z</w:t>
      </w:r>
      <w:r w:rsidR="00B57E0B">
        <w:rPr>
          <w:color w:val="000000"/>
          <w:sz w:val="24"/>
          <w:szCs w:val="24"/>
        </w:rPr>
        <w:t> </w:t>
      </w:r>
      <w:r w:rsidRPr="00E03EC5">
        <w:rPr>
          <w:color w:val="000000"/>
          <w:sz w:val="24"/>
          <w:szCs w:val="24"/>
        </w:rPr>
        <w:t>tego: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1) wydatki gminy 4.723.107.657,59 zł, z tego: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a) wydatki bieżące 3.510.227.562,59 zł,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b) wydatki majątkowe 1.212.880.095,00 zł;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2) wydatki powiatu 1.352.249.721,53 zł, z tego: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a) wydatki bieżące 1.054.952.743,53 zł,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b) wydatki majątkowe 297.296.978,00 zł,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zgodnie z załącznikiem nr 2.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</w:rPr>
      </w:pPr>
    </w:p>
    <w:p w:rsidR="00E03EC5" w:rsidRDefault="00E03EC5" w:rsidP="00E03E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EC5" w:rsidRDefault="00E03EC5" w:rsidP="00E03EC5">
      <w:pPr>
        <w:keepNext/>
        <w:spacing w:line="360" w:lineRule="auto"/>
        <w:rPr>
          <w:color w:val="000000"/>
          <w:sz w:val="24"/>
        </w:rPr>
      </w:pP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3EC5">
        <w:rPr>
          <w:color w:val="000000"/>
          <w:sz w:val="24"/>
          <w:szCs w:val="24"/>
        </w:rPr>
        <w:t>Dokonuje się podziału rezerw: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1) ogólnej o kwotę 186.000,00 zł do kwoty 4.330.867,00  zł;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2) celowych o kwotę 14.500.930,00 zł do kwoty 60.159.751,00 zł, w tym na: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a) wydatki bieżące jednostek systemu oświaty o kwotę 13.468.130,00 zł do kwoty 8.224.543,00 zł,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b) wydatki majątkowe jednostek systemu oświaty o kwotę 731.700,00 zł do kwoty 940.985,00 zł,</w:t>
      </w:r>
    </w:p>
    <w:p w:rsidR="00E03EC5" w:rsidRPr="00E03EC5" w:rsidRDefault="00E03EC5" w:rsidP="00E03E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lastRenderedPageBreak/>
        <w:t>c) na wydatki bieżące na zadania przekazane przez osiedla do realizacji wydziałom oraz miejskim jednostkom organizacyjnym o kwotę 1.100,00 zł do kwoty 158.802,00 zł,</w:t>
      </w:r>
    </w:p>
    <w:p w:rsidR="00E03EC5" w:rsidRDefault="00E03EC5" w:rsidP="00E03EC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3EC5">
        <w:rPr>
          <w:color w:val="000000"/>
          <w:sz w:val="24"/>
          <w:szCs w:val="24"/>
        </w:rPr>
        <w:t>d) wydatki  związane z zaspokajaniem roszczeń zgłaszanych wobec Miasta o kwotę 300.000,00 zł do kwoty 7.479.984,00 zł.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</w:rPr>
      </w:pPr>
    </w:p>
    <w:p w:rsidR="00E03EC5" w:rsidRDefault="00E03EC5" w:rsidP="00E03E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3EC5" w:rsidRDefault="00E03EC5" w:rsidP="00E03EC5">
      <w:pPr>
        <w:keepNext/>
        <w:spacing w:line="360" w:lineRule="auto"/>
        <w:rPr>
          <w:color w:val="000000"/>
          <w:sz w:val="24"/>
        </w:rPr>
      </w:pPr>
    </w:p>
    <w:p w:rsidR="00E03EC5" w:rsidRDefault="00E03EC5" w:rsidP="00E03E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3EC5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</w:rPr>
      </w:pPr>
    </w:p>
    <w:p w:rsidR="00E03EC5" w:rsidRDefault="00E03EC5" w:rsidP="00E03E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3EC5" w:rsidRDefault="00E03EC5" w:rsidP="00E03EC5">
      <w:pPr>
        <w:keepNext/>
        <w:spacing w:line="360" w:lineRule="auto"/>
        <w:rPr>
          <w:color w:val="000000"/>
          <w:sz w:val="24"/>
        </w:rPr>
      </w:pPr>
    </w:p>
    <w:p w:rsidR="00E03EC5" w:rsidRDefault="00E03EC5" w:rsidP="00E03E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3EC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E03EC5" w:rsidRDefault="00E03EC5" w:rsidP="00E03EC5">
      <w:pPr>
        <w:spacing w:line="360" w:lineRule="auto"/>
        <w:jc w:val="both"/>
        <w:rPr>
          <w:color w:val="000000"/>
          <w:sz w:val="24"/>
        </w:rPr>
      </w:pPr>
    </w:p>
    <w:p w:rsidR="00E03EC5" w:rsidRDefault="00E03EC5" w:rsidP="00E03E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3EC5" w:rsidRPr="00E03EC5" w:rsidRDefault="00E03EC5" w:rsidP="00E03E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3EC5" w:rsidRPr="00E03EC5" w:rsidSect="00E03E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C5" w:rsidRDefault="00E03EC5">
      <w:r>
        <w:separator/>
      </w:r>
    </w:p>
  </w:endnote>
  <w:endnote w:type="continuationSeparator" w:id="0">
    <w:p w:rsidR="00E03EC5" w:rsidRDefault="00E0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C5" w:rsidRDefault="00E03EC5">
      <w:r>
        <w:separator/>
      </w:r>
    </w:p>
  </w:footnote>
  <w:footnote w:type="continuationSeparator" w:id="0">
    <w:p w:rsidR="00E03EC5" w:rsidRDefault="00E0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3r."/>
    <w:docVar w:name="AktNr" w:val="701/2023/P"/>
    <w:docVar w:name="Sprawa" w:val="zmian w budżecie Miasta Poznania na 2023 rok"/>
  </w:docVars>
  <w:rsids>
    <w:rsidRoot w:val="00E03E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7E0B"/>
    <w:rsid w:val="00BA113A"/>
    <w:rsid w:val="00BB3401"/>
    <w:rsid w:val="00C5423F"/>
    <w:rsid w:val="00CB05CD"/>
    <w:rsid w:val="00CD3B7B"/>
    <w:rsid w:val="00CE5304"/>
    <w:rsid w:val="00D672EE"/>
    <w:rsid w:val="00DC3E76"/>
    <w:rsid w:val="00E03EC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3B97-B254-46E4-AB83-D63D9F6C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599</Words>
  <Characters>3152</Characters>
  <Application>Microsoft Office Word</Application>
  <DocSecurity>0</DocSecurity>
  <Lines>87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2023-08-30T10:39:00Z</dcterms:created>
  <dcterms:modified xsi:type="dcterms:W3CDTF">2023-08-30T10:39:00Z</dcterms:modified>
</cp:coreProperties>
</file>