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7F00">
              <w:rPr>
                <w:b/>
              </w:rPr>
              <w:fldChar w:fldCharType="separate"/>
            </w:r>
            <w:r w:rsidR="00A07F00">
              <w:rPr>
                <w:b/>
              </w:rPr>
              <w:t>zmiany rozkładu czasu pracy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7F00" w:rsidRDefault="00FA63B5" w:rsidP="00A07F00">
      <w:pPr>
        <w:spacing w:line="360" w:lineRule="auto"/>
        <w:jc w:val="both"/>
      </w:pPr>
      <w:bookmarkStart w:id="2" w:name="z1"/>
      <w:bookmarkEnd w:id="2"/>
    </w:p>
    <w:p w:rsidR="00A07F00" w:rsidRDefault="00A07F00" w:rsidP="00A07F00">
      <w:pPr>
        <w:spacing w:line="360" w:lineRule="auto"/>
        <w:jc w:val="both"/>
        <w:rPr>
          <w:color w:val="000000"/>
        </w:rPr>
      </w:pPr>
      <w:r w:rsidRPr="00A07F00">
        <w:rPr>
          <w:color w:val="000000"/>
        </w:rPr>
        <w:t>Zgodnie z art. 130 § 2 Kodeksu pracy każde święto występujące w okresie rozliczeniowym i</w:t>
      </w:r>
      <w:r w:rsidR="007843F4">
        <w:rPr>
          <w:color w:val="000000"/>
        </w:rPr>
        <w:t> </w:t>
      </w:r>
      <w:r w:rsidRPr="00A07F00">
        <w:rPr>
          <w:color w:val="000000"/>
        </w:rPr>
        <w:t>przypadające w innym dniu niż niedziela obniża wymiar czasu pracy o 8 godzin. Dzień święta państwowego 11 listopada (Narodowe Święto Niepodległości) przypada w bieżącym roku w sobotę. W konsekwencji, w celu wypełnienia dyspozycji ww. artykułu Kodeksu pracy, tj. obniżenia wymiaru czasu pracy, pracownikom winien być udzielony inny dzień wolny od pracy w ramach okresu rozliczeniowego.</w:t>
      </w:r>
    </w:p>
    <w:p w:rsidR="00A07F00" w:rsidRDefault="00A07F00" w:rsidP="00A07F00">
      <w:pPr>
        <w:spacing w:line="360" w:lineRule="auto"/>
        <w:jc w:val="both"/>
      </w:pPr>
    </w:p>
    <w:p w:rsidR="00A07F00" w:rsidRDefault="00A07F00" w:rsidP="00A07F00">
      <w:pPr>
        <w:keepNext/>
        <w:spacing w:line="360" w:lineRule="auto"/>
        <w:jc w:val="center"/>
      </w:pPr>
      <w:r>
        <w:t>DYREKTOR WYDZIAŁU</w:t>
      </w:r>
    </w:p>
    <w:p w:rsidR="00A07F00" w:rsidRPr="00A07F00" w:rsidRDefault="00A07F00" w:rsidP="00A07F00">
      <w:pPr>
        <w:keepNext/>
        <w:spacing w:line="360" w:lineRule="auto"/>
        <w:jc w:val="center"/>
      </w:pPr>
      <w:r>
        <w:t>(-) Wojciech Kasprzak</w:t>
      </w:r>
    </w:p>
    <w:sectPr w:rsidR="00A07F00" w:rsidRPr="00A07F00" w:rsidSect="00A07F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00" w:rsidRDefault="00A07F00">
      <w:r>
        <w:separator/>
      </w:r>
    </w:p>
  </w:endnote>
  <w:endnote w:type="continuationSeparator" w:id="0">
    <w:p w:rsidR="00A07F00" w:rsidRDefault="00A0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00" w:rsidRDefault="00A07F00">
      <w:r>
        <w:separator/>
      </w:r>
    </w:p>
  </w:footnote>
  <w:footnote w:type="continuationSeparator" w:id="0">
    <w:p w:rsidR="00A07F00" w:rsidRDefault="00A0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miany rozkładu czasu pracy w Urzędzie Miasta Poznania."/>
  </w:docVars>
  <w:rsids>
    <w:rsidRoot w:val="00A07F00"/>
    <w:rsid w:val="000607A3"/>
    <w:rsid w:val="001B1D53"/>
    <w:rsid w:val="0022095A"/>
    <w:rsid w:val="002946C5"/>
    <w:rsid w:val="002C29F3"/>
    <w:rsid w:val="007843F4"/>
    <w:rsid w:val="00796326"/>
    <w:rsid w:val="00A07F0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593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2023-09-14T05:50:00Z</dcterms:created>
  <dcterms:modified xsi:type="dcterms:W3CDTF">2023-09-14T05:50:00Z</dcterms:modified>
</cp:coreProperties>
</file>