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14:paraId="0235A090" w14:textId="42513C14" w:rsidR="005C35AE" w:rsidRDefault="005C35AE" w:rsidP="005C35AE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B01DE9">
        <w:rPr>
          <w:b/>
        </w:rPr>
        <w:t>n</w:t>
      </w:r>
      <w:r>
        <w:rPr>
          <w:b/>
        </w:rPr>
        <w:t xml:space="preserve">r 1 do zarządzenia Nr </w:t>
      </w:r>
      <w:r w:rsidR="000A71A1">
        <w:rPr>
          <w:b/>
        </w:rPr>
        <w:t>758/2023/P</w:t>
      </w:r>
      <w:r>
        <w:rPr>
          <w:b/>
        </w:rPr>
        <w:fldChar w:fldCharType="end"/>
      </w:r>
    </w:p>
    <w:p w14:paraId="5E5D72CD" w14:textId="77777777" w:rsidR="005C35AE" w:rsidRDefault="005C35AE" w:rsidP="005C35AE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14:paraId="420A0F0C" w14:textId="425626E6" w:rsidR="005C35AE" w:rsidRDefault="005C35AE" w:rsidP="005C35AE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>
        <w:rPr>
          <w:b/>
        </w:rPr>
        <w:fldChar w:fldCharType="begin"/>
      </w:r>
      <w:r>
        <w:rPr>
          <w:b/>
        </w:rPr>
        <w:instrText xml:space="preserve"> DOCVARIABLE  AktData  \* MERGEFORMAT </w:instrText>
      </w:r>
      <w:r>
        <w:rPr>
          <w:b/>
        </w:rPr>
        <w:fldChar w:fldCharType="separate"/>
      </w:r>
      <w:r w:rsidR="000A71A1">
        <w:rPr>
          <w:b/>
        </w:rPr>
        <w:t>02.10.2023</w:t>
      </w:r>
      <w:bookmarkStart w:id="1" w:name="_GoBack"/>
      <w:bookmarkEnd w:id="1"/>
      <w:r>
        <w:rPr>
          <w:b/>
        </w:rPr>
        <w:t xml:space="preserve"> r.</w:t>
      </w:r>
      <w:r>
        <w:rPr>
          <w:b/>
        </w:rPr>
        <w:fldChar w:fldCharType="end"/>
      </w:r>
    </w:p>
    <w:p w14:paraId="16F01169" w14:textId="77777777" w:rsidR="005C35AE" w:rsidRDefault="005C35AE" w:rsidP="005C35AE">
      <w:pPr>
        <w:tabs>
          <w:tab w:val="left" w:pos="7166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</w:rPr>
      </w:pPr>
    </w:p>
    <w:p w14:paraId="12D898A7" w14:textId="77777777" w:rsidR="005C35AE" w:rsidRDefault="005C35AE" w:rsidP="005C35AE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>WYTYCZNE PREZYDENTA MIASTA</w:t>
      </w:r>
    </w:p>
    <w:p w14:paraId="1A64F84A" w14:textId="77777777" w:rsidR="005C35AE" w:rsidRDefault="005C35AE" w:rsidP="005C35A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8"/>
        </w:rPr>
      </w:pPr>
    </w:p>
    <w:p w14:paraId="2E95FC83" w14:textId="737C8CD9" w:rsidR="005C35AE" w:rsidRDefault="005C35AE" w:rsidP="005C35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sprawie przygotowania warunków organizacyjnych i technicznych planowania oraz realizacji zadań obronnych z zakresu przygotowania i koordynacji wsparcia w czasie pokoju, sytuacji kryzysowych i wojny </w:t>
      </w:r>
      <w:r w:rsidR="008547C5">
        <w:rPr>
          <w:color w:val="000000"/>
          <w:sz w:val="24"/>
          <w:szCs w:val="24"/>
        </w:rPr>
        <w:t xml:space="preserve">udzielanego sojuszniczym siłom zbrojnym </w:t>
      </w:r>
      <w:r>
        <w:rPr>
          <w:color w:val="000000"/>
          <w:sz w:val="24"/>
          <w:szCs w:val="24"/>
        </w:rPr>
        <w:t>wykonujący</w:t>
      </w:r>
      <w:r w:rsidR="008547C5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zadania lub przemieszczający</w:t>
      </w:r>
      <w:r w:rsidR="008547C5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się przez Pozna</w:t>
      </w:r>
      <w:r w:rsidR="008547C5">
        <w:rPr>
          <w:color w:val="000000"/>
          <w:sz w:val="24"/>
          <w:szCs w:val="24"/>
        </w:rPr>
        <w:t>ń</w:t>
      </w:r>
    </w:p>
    <w:p w14:paraId="4B04E7F5" w14:textId="77777777" w:rsidR="005C35AE" w:rsidRDefault="005C35AE" w:rsidP="005C35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16438EF4" w14:textId="77777777" w:rsidR="005C35AE" w:rsidRDefault="005C35AE" w:rsidP="001A315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Rozdział 1</w:t>
      </w:r>
    </w:p>
    <w:p w14:paraId="38CFDE2A" w14:textId="77777777" w:rsidR="005C35AE" w:rsidRDefault="005C35AE" w:rsidP="001A315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Zasady ogólne</w:t>
      </w:r>
    </w:p>
    <w:p w14:paraId="198ABB97" w14:textId="77777777" w:rsidR="005C35AE" w:rsidRDefault="005C35AE" w:rsidP="005C35A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7361BED" w14:textId="77777777" w:rsidR="00A751B8" w:rsidRPr="00A1568B" w:rsidRDefault="005C35AE" w:rsidP="00A1568B">
      <w:pPr>
        <w:pStyle w:val="Default"/>
        <w:spacing w:line="360" w:lineRule="auto"/>
        <w:jc w:val="both"/>
        <w:rPr>
          <w:rFonts w:ascii="Times" w:eastAsia="Calibri" w:hAnsi="Times"/>
        </w:rPr>
      </w:pPr>
      <w:r w:rsidRPr="00A1568B">
        <w:rPr>
          <w:rFonts w:ascii="Times New Roman" w:hAnsi="Times New Roman" w:cs="Times New Roman"/>
        </w:rPr>
        <w:t>1.</w:t>
      </w:r>
      <w:r w:rsidR="00A751B8" w:rsidRPr="00A1568B">
        <w:rPr>
          <w:rFonts w:ascii="Times" w:hAnsi="Times"/>
        </w:rPr>
        <w:t xml:space="preserve"> </w:t>
      </w:r>
      <w:r w:rsidR="00A751B8" w:rsidRPr="00A1568B">
        <w:rPr>
          <w:rFonts w:ascii="Times" w:eastAsia="Calibri" w:hAnsi="Times"/>
        </w:rPr>
        <w:t xml:space="preserve">Zarządzenie Nr 162/2023 Wojewody Wielkopolskiego z dnia 18 kwietnia 2023 r. w sprawie punktów kontaktowych Host </w:t>
      </w:r>
      <w:proofErr w:type="spellStart"/>
      <w:r w:rsidR="00A751B8" w:rsidRPr="00A1568B">
        <w:rPr>
          <w:rFonts w:ascii="Times" w:eastAsia="Calibri" w:hAnsi="Times"/>
        </w:rPr>
        <w:t>Nation</w:t>
      </w:r>
      <w:proofErr w:type="spellEnd"/>
      <w:r w:rsidR="00A751B8" w:rsidRPr="00A1568B">
        <w:rPr>
          <w:rFonts w:ascii="Times" w:eastAsia="Calibri" w:hAnsi="Times"/>
        </w:rPr>
        <w:t xml:space="preserve"> </w:t>
      </w:r>
      <w:proofErr w:type="spellStart"/>
      <w:r w:rsidR="00A751B8" w:rsidRPr="00A1568B">
        <w:rPr>
          <w:rFonts w:ascii="Times" w:eastAsia="Calibri" w:hAnsi="Times"/>
        </w:rPr>
        <w:t>Support</w:t>
      </w:r>
      <w:proofErr w:type="spellEnd"/>
      <w:r w:rsidR="00A751B8" w:rsidRPr="00A1568B">
        <w:rPr>
          <w:rFonts w:ascii="Times" w:eastAsia="Calibri" w:hAnsi="Times"/>
        </w:rPr>
        <w:t xml:space="preserve"> (HNS) reguluje kwestie działalności punktów kontaktowych HNS. Ustala ono, że:</w:t>
      </w:r>
    </w:p>
    <w:p w14:paraId="61A8C4B0" w14:textId="11050467" w:rsidR="00A751B8" w:rsidRPr="00A1568B" w:rsidRDefault="00A751B8" w:rsidP="00A1568B">
      <w:pPr>
        <w:numPr>
          <w:ilvl w:val="0"/>
          <w:numId w:val="13"/>
        </w:numPr>
        <w:autoSpaceDE w:val="0"/>
        <w:autoSpaceDN w:val="0"/>
        <w:adjustRightInd w:val="0"/>
        <w:spacing w:after="160" w:line="360" w:lineRule="auto"/>
        <w:jc w:val="both"/>
        <w:rPr>
          <w:rFonts w:ascii="Times" w:eastAsia="Calibri" w:hAnsi="Times"/>
          <w:color w:val="000000"/>
          <w:sz w:val="24"/>
          <w:szCs w:val="24"/>
          <w:lang w:eastAsia="en-US"/>
        </w:rPr>
      </w:pPr>
      <w:r w:rsidRPr="00A1568B">
        <w:rPr>
          <w:rFonts w:ascii="Times" w:eastAsia="Calibri" w:hAnsi="Times"/>
          <w:color w:val="000000"/>
          <w:sz w:val="24"/>
          <w:szCs w:val="24"/>
          <w:lang w:eastAsia="en-US"/>
        </w:rPr>
        <w:t>w § 1:</w:t>
      </w:r>
    </w:p>
    <w:p w14:paraId="228E8455" w14:textId="77777777" w:rsidR="00A751B8" w:rsidRPr="00A751B8" w:rsidRDefault="00A751B8" w:rsidP="00A1568B">
      <w:pPr>
        <w:spacing w:before="120" w:after="120" w:line="259" w:lineRule="auto"/>
        <w:ind w:left="720"/>
        <w:jc w:val="both"/>
        <w:rPr>
          <w:rFonts w:eastAsia="Calibri"/>
          <w:szCs w:val="23"/>
          <w:lang w:eastAsia="en-US"/>
        </w:rPr>
      </w:pPr>
      <w:r w:rsidRPr="00A751B8">
        <w:rPr>
          <w:rFonts w:eastAsia="Calibri"/>
          <w:b/>
          <w:bCs/>
          <w:szCs w:val="23"/>
          <w:lang w:eastAsia="en-US"/>
        </w:rPr>
        <w:t xml:space="preserve">§ 1. </w:t>
      </w:r>
      <w:r w:rsidRPr="00A751B8">
        <w:rPr>
          <w:rFonts w:eastAsia="Calibri"/>
          <w:szCs w:val="23"/>
          <w:lang w:eastAsia="en-US"/>
        </w:rPr>
        <w:t xml:space="preserve">W celu przygotowania właściwych organów i podmiotów do realizacji zadań obronnych związanych z pobytem i przemieszczaniem się wojsk sojuszniczych na obszarze województwa wielkopolskiego, powołuje się Punkt Kontaktowy HNS (Host </w:t>
      </w:r>
      <w:proofErr w:type="spellStart"/>
      <w:r w:rsidRPr="00A751B8">
        <w:rPr>
          <w:rFonts w:eastAsia="Calibri"/>
          <w:szCs w:val="23"/>
          <w:lang w:eastAsia="en-US"/>
        </w:rPr>
        <w:t>Nation</w:t>
      </w:r>
      <w:proofErr w:type="spellEnd"/>
      <w:r w:rsidRPr="00A751B8">
        <w:rPr>
          <w:rFonts w:eastAsia="Calibri"/>
          <w:szCs w:val="23"/>
          <w:lang w:eastAsia="en-US"/>
        </w:rPr>
        <w:t xml:space="preserve"> </w:t>
      </w:r>
      <w:proofErr w:type="spellStart"/>
      <w:r w:rsidRPr="00A751B8">
        <w:rPr>
          <w:rFonts w:eastAsia="Calibri"/>
          <w:szCs w:val="23"/>
          <w:lang w:eastAsia="en-US"/>
        </w:rPr>
        <w:t>Support</w:t>
      </w:r>
      <w:proofErr w:type="spellEnd"/>
      <w:r w:rsidRPr="00A751B8">
        <w:rPr>
          <w:rFonts w:eastAsia="Calibri"/>
          <w:szCs w:val="23"/>
          <w:lang w:eastAsia="en-US"/>
        </w:rPr>
        <w:t>) zwany dalej Punktem Kontaktowym HNS Wojewody Wielkopolskiego (PK HNS).</w:t>
      </w:r>
    </w:p>
    <w:p w14:paraId="11F82A36" w14:textId="45AC9B14" w:rsidR="00A751B8" w:rsidRPr="00A751B8" w:rsidRDefault="00A751B8" w:rsidP="00A1568B">
      <w:pPr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A751B8">
        <w:rPr>
          <w:rFonts w:eastAsia="Calibri"/>
          <w:color w:val="000000"/>
          <w:sz w:val="24"/>
          <w:szCs w:val="24"/>
          <w:lang w:eastAsia="en-US"/>
        </w:rPr>
        <w:t>w § 2 ust. 1, 2, 3:</w:t>
      </w:r>
    </w:p>
    <w:p w14:paraId="78782584" w14:textId="77777777" w:rsidR="00A751B8" w:rsidRPr="00A751B8" w:rsidRDefault="00A751B8" w:rsidP="00A1568B">
      <w:pPr>
        <w:autoSpaceDE w:val="0"/>
        <w:autoSpaceDN w:val="0"/>
        <w:adjustRightInd w:val="0"/>
        <w:spacing w:before="120" w:after="120"/>
        <w:ind w:left="851"/>
        <w:contextualSpacing/>
        <w:jc w:val="both"/>
        <w:rPr>
          <w:rFonts w:eastAsia="Calibri"/>
          <w:color w:val="000000"/>
          <w:szCs w:val="23"/>
          <w:lang w:eastAsia="en-US"/>
        </w:rPr>
      </w:pPr>
      <w:r w:rsidRPr="00A751B8">
        <w:rPr>
          <w:rFonts w:eastAsia="Calibri"/>
          <w:b/>
          <w:bCs/>
          <w:color w:val="000000"/>
          <w:szCs w:val="23"/>
          <w:lang w:eastAsia="en-US"/>
        </w:rPr>
        <w:t xml:space="preserve">§ 2. </w:t>
      </w:r>
      <w:r w:rsidRPr="00A751B8">
        <w:rPr>
          <w:rFonts w:eastAsia="Calibri"/>
          <w:color w:val="000000"/>
          <w:szCs w:val="23"/>
          <w:lang w:eastAsia="en-US"/>
        </w:rPr>
        <w:t xml:space="preserve">1. Punkt Kontaktowy HNS Wojewody Wielkopolskiego jest podstawowym elementem wykonawczym systemu wsparcia w zakresie dostępności zasobów jednostkom wojsk sojuszniczych przez państwo-gospodarza na obszarze województwa wielkopolskiego. </w:t>
      </w:r>
    </w:p>
    <w:p w14:paraId="3444393B" w14:textId="77777777" w:rsidR="00A751B8" w:rsidRPr="00A751B8" w:rsidRDefault="00A751B8" w:rsidP="00A1568B">
      <w:pPr>
        <w:autoSpaceDE w:val="0"/>
        <w:autoSpaceDN w:val="0"/>
        <w:adjustRightInd w:val="0"/>
        <w:spacing w:before="120" w:after="120"/>
        <w:ind w:left="851"/>
        <w:contextualSpacing/>
        <w:jc w:val="both"/>
        <w:rPr>
          <w:rFonts w:eastAsia="Calibri"/>
          <w:color w:val="000000"/>
          <w:szCs w:val="23"/>
          <w:lang w:eastAsia="en-US"/>
        </w:rPr>
      </w:pPr>
      <w:r w:rsidRPr="00A751B8">
        <w:rPr>
          <w:rFonts w:eastAsia="Calibri"/>
          <w:color w:val="000000"/>
          <w:szCs w:val="23"/>
          <w:lang w:eastAsia="en-US"/>
        </w:rPr>
        <w:t xml:space="preserve">2. Miejscem pracy Punktu Kontaktowego HNS Wojewody Wielkopolskiego jest siedziba Wydziału Bezpieczeństwa i Zarządzania Kryzysowego Urzędu Wojewódzkiego w Poznaniu. </w:t>
      </w:r>
    </w:p>
    <w:p w14:paraId="18B65F2C" w14:textId="09C62EED" w:rsidR="00A751B8" w:rsidRPr="00A1568B" w:rsidRDefault="00A751B8" w:rsidP="00A1568B">
      <w:pPr>
        <w:autoSpaceDE w:val="0"/>
        <w:autoSpaceDN w:val="0"/>
        <w:adjustRightInd w:val="0"/>
        <w:spacing w:before="120" w:after="120"/>
        <w:ind w:left="851"/>
        <w:jc w:val="both"/>
        <w:rPr>
          <w:rFonts w:eastAsia="Calibri"/>
          <w:color w:val="000000"/>
          <w:szCs w:val="23"/>
          <w:lang w:eastAsia="en-US"/>
        </w:rPr>
      </w:pPr>
      <w:r w:rsidRPr="00A751B8">
        <w:rPr>
          <w:rFonts w:eastAsia="Calibri"/>
          <w:color w:val="000000"/>
          <w:szCs w:val="23"/>
          <w:lang w:eastAsia="en-US"/>
        </w:rPr>
        <w:t xml:space="preserve">3. Celem zapewnienia sprawnej obsługi zadań Punktu Kontaktowego HNS Wojewody Wielkopolskiego wykorzystuje się wyposażenie i środki Wydziału Bezpieczeństwa i Zarządzania Kryzysowego Wielkopolskiego Urzędu Wojewódzkiego w Poznaniu oraz w razie potrzeb innych komórek organizacyjnych Urzędu. </w:t>
      </w:r>
    </w:p>
    <w:p w14:paraId="276DE996" w14:textId="77777777" w:rsidR="00A751B8" w:rsidRPr="00A751B8" w:rsidRDefault="00A751B8" w:rsidP="00A751B8">
      <w:pPr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A751B8">
        <w:rPr>
          <w:rFonts w:eastAsia="Calibri"/>
          <w:color w:val="000000"/>
          <w:sz w:val="24"/>
          <w:szCs w:val="24"/>
          <w:lang w:eastAsia="en-US"/>
        </w:rPr>
        <w:t>w § 3:</w:t>
      </w:r>
    </w:p>
    <w:p w14:paraId="241481F2" w14:textId="77777777" w:rsidR="00A751B8" w:rsidRPr="00A751B8" w:rsidRDefault="00A751B8" w:rsidP="00A1568B">
      <w:pPr>
        <w:autoSpaceDE w:val="0"/>
        <w:autoSpaceDN w:val="0"/>
        <w:adjustRightInd w:val="0"/>
        <w:spacing w:before="120"/>
        <w:ind w:left="851"/>
        <w:jc w:val="both"/>
        <w:rPr>
          <w:rFonts w:eastAsia="Calibri"/>
          <w:color w:val="000000"/>
          <w:szCs w:val="23"/>
          <w:lang w:eastAsia="en-US"/>
        </w:rPr>
      </w:pPr>
      <w:r w:rsidRPr="00A751B8">
        <w:rPr>
          <w:rFonts w:eastAsia="Calibri"/>
          <w:b/>
          <w:bCs/>
          <w:color w:val="000000"/>
          <w:szCs w:val="23"/>
          <w:lang w:eastAsia="en-US"/>
        </w:rPr>
        <w:t xml:space="preserve">§ 3. </w:t>
      </w:r>
      <w:r w:rsidRPr="00A751B8">
        <w:rPr>
          <w:rFonts w:eastAsia="Calibri"/>
          <w:color w:val="000000"/>
          <w:szCs w:val="23"/>
          <w:lang w:eastAsia="en-US"/>
        </w:rPr>
        <w:t xml:space="preserve">1. Realizację zadań Punktu Kontaktowego HNS Wojewody Wielkopolskiego wspierają swoimi działaniami: Marszałek Województwa Wielkopolskiego, starostowie, prezydenci miast na prawach powiatu oraz kierownicy zespolonych służb, inspekcji i straży na obszarze województwa wielkopolskiego. </w:t>
      </w:r>
    </w:p>
    <w:p w14:paraId="783BE29B" w14:textId="1479462B" w:rsidR="00A751B8" w:rsidRDefault="00A751B8" w:rsidP="00A751B8">
      <w:pPr>
        <w:spacing w:after="120" w:line="259" w:lineRule="auto"/>
        <w:ind w:left="851"/>
        <w:jc w:val="both"/>
        <w:rPr>
          <w:rFonts w:eastAsia="Calibri"/>
          <w:szCs w:val="23"/>
          <w:lang w:eastAsia="en-US"/>
        </w:rPr>
      </w:pPr>
      <w:r w:rsidRPr="00A751B8">
        <w:rPr>
          <w:rFonts w:eastAsia="Calibri"/>
          <w:szCs w:val="23"/>
          <w:lang w:eastAsia="en-US"/>
        </w:rPr>
        <w:t>2. Organy i jednostki, o których mowa w ust. 1 organizują punkty kontaktowe HNS oraz zapewniają ich bieżącą współpracę z Punktem Kontaktowym HNS Wojewody Wielkopolskiego w zakresie zadań HNS.</w:t>
      </w:r>
    </w:p>
    <w:p w14:paraId="0B859F8A" w14:textId="4B50E3A9" w:rsidR="00D56891" w:rsidRDefault="00D56891" w:rsidP="00A751B8">
      <w:pPr>
        <w:spacing w:after="120" w:line="259" w:lineRule="auto"/>
        <w:ind w:left="851"/>
        <w:jc w:val="both"/>
        <w:rPr>
          <w:rFonts w:eastAsia="Calibri"/>
          <w:szCs w:val="23"/>
          <w:lang w:eastAsia="en-US"/>
        </w:rPr>
      </w:pPr>
    </w:p>
    <w:p w14:paraId="793A98EB" w14:textId="77777777" w:rsidR="00D56891" w:rsidRPr="00A1568B" w:rsidRDefault="00D56891" w:rsidP="00A1568B">
      <w:pPr>
        <w:spacing w:after="120" w:line="259" w:lineRule="auto"/>
        <w:ind w:left="851"/>
        <w:jc w:val="both"/>
        <w:rPr>
          <w:rFonts w:eastAsia="Calibri"/>
          <w:szCs w:val="23"/>
          <w:lang w:eastAsia="en-US"/>
        </w:rPr>
      </w:pPr>
    </w:p>
    <w:p w14:paraId="2C715C61" w14:textId="3EE6DF7D" w:rsidR="00A751B8" w:rsidRDefault="00A751B8" w:rsidP="00A751B8">
      <w:pPr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A751B8">
        <w:rPr>
          <w:rFonts w:eastAsia="Calibri"/>
          <w:color w:val="000000"/>
          <w:sz w:val="24"/>
          <w:szCs w:val="24"/>
          <w:lang w:eastAsia="en-US"/>
        </w:rPr>
        <w:lastRenderedPageBreak/>
        <w:t>w § 7:</w:t>
      </w:r>
    </w:p>
    <w:p w14:paraId="3DD30D40" w14:textId="77777777" w:rsidR="00A751B8" w:rsidRPr="00A751B8" w:rsidRDefault="00A751B8" w:rsidP="00A1568B">
      <w:pPr>
        <w:tabs>
          <w:tab w:val="left" w:pos="8647"/>
        </w:tabs>
        <w:autoSpaceDE w:val="0"/>
        <w:autoSpaceDN w:val="0"/>
        <w:adjustRightInd w:val="0"/>
        <w:spacing w:before="120"/>
        <w:ind w:left="851"/>
        <w:jc w:val="both"/>
        <w:rPr>
          <w:rFonts w:eastAsia="Calibri"/>
          <w:color w:val="000000"/>
          <w:szCs w:val="23"/>
          <w:lang w:eastAsia="en-US"/>
        </w:rPr>
      </w:pPr>
      <w:r w:rsidRPr="00A751B8">
        <w:rPr>
          <w:rFonts w:eastAsia="Calibri"/>
          <w:b/>
          <w:bCs/>
          <w:color w:val="000000"/>
          <w:szCs w:val="23"/>
          <w:lang w:eastAsia="en-US"/>
        </w:rPr>
        <w:t>§ 7</w:t>
      </w:r>
      <w:r w:rsidRPr="00A751B8">
        <w:rPr>
          <w:rFonts w:eastAsia="Calibri"/>
          <w:color w:val="000000"/>
          <w:szCs w:val="23"/>
          <w:lang w:eastAsia="en-US"/>
        </w:rPr>
        <w:t xml:space="preserve">. Organizacja punktów kontaktowych HNS powinna uwzględniać następujące założenia: </w:t>
      </w:r>
    </w:p>
    <w:p w14:paraId="64B01F73" w14:textId="77777777" w:rsidR="00A751B8" w:rsidRPr="00A751B8" w:rsidRDefault="00A751B8" w:rsidP="00A751B8">
      <w:pPr>
        <w:tabs>
          <w:tab w:val="left" w:pos="8647"/>
        </w:tabs>
        <w:autoSpaceDE w:val="0"/>
        <w:autoSpaceDN w:val="0"/>
        <w:adjustRightInd w:val="0"/>
        <w:spacing w:after="183"/>
        <w:ind w:left="851" w:right="1"/>
        <w:contextualSpacing/>
        <w:jc w:val="both"/>
        <w:rPr>
          <w:rFonts w:eastAsia="Calibri"/>
          <w:color w:val="000000"/>
          <w:szCs w:val="23"/>
          <w:lang w:eastAsia="en-US"/>
        </w:rPr>
      </w:pPr>
      <w:r w:rsidRPr="00A751B8">
        <w:rPr>
          <w:rFonts w:eastAsia="Calibri"/>
          <w:color w:val="000000"/>
          <w:szCs w:val="23"/>
          <w:lang w:eastAsia="en-US"/>
        </w:rPr>
        <w:t xml:space="preserve">1) punkt kontaktowy HNS powinien być zorganizowany w siedzibie organów i jednostek, o których mowa w § 3 i § 4 ust. 3; </w:t>
      </w:r>
    </w:p>
    <w:p w14:paraId="53B35864" w14:textId="77777777" w:rsidR="00A751B8" w:rsidRPr="00A751B8" w:rsidRDefault="00A751B8" w:rsidP="00A751B8">
      <w:pPr>
        <w:tabs>
          <w:tab w:val="left" w:pos="8647"/>
        </w:tabs>
        <w:autoSpaceDE w:val="0"/>
        <w:autoSpaceDN w:val="0"/>
        <w:adjustRightInd w:val="0"/>
        <w:spacing w:after="183"/>
        <w:ind w:left="851" w:right="1"/>
        <w:contextualSpacing/>
        <w:jc w:val="both"/>
        <w:rPr>
          <w:rFonts w:eastAsia="Calibri"/>
          <w:color w:val="000000"/>
          <w:szCs w:val="23"/>
          <w:lang w:eastAsia="en-US"/>
        </w:rPr>
      </w:pPr>
      <w:r w:rsidRPr="00A751B8">
        <w:rPr>
          <w:rFonts w:eastAsia="Calibri"/>
          <w:color w:val="000000"/>
          <w:szCs w:val="23"/>
          <w:lang w:eastAsia="en-US"/>
        </w:rPr>
        <w:t xml:space="preserve">2) osoby wchodzące w skład punktu kontaktowego HNS powinny posiadać przygotowane pisemne upoważnienie do koordynowania wsparcia, w tym do kontaktów z przedstawicielami wojsk własnych i sojuszniczych; </w:t>
      </w:r>
    </w:p>
    <w:p w14:paraId="2252D776" w14:textId="77777777" w:rsidR="00A751B8" w:rsidRPr="00A751B8" w:rsidRDefault="00A751B8" w:rsidP="00A751B8">
      <w:pPr>
        <w:tabs>
          <w:tab w:val="left" w:pos="8647"/>
        </w:tabs>
        <w:autoSpaceDE w:val="0"/>
        <w:autoSpaceDN w:val="0"/>
        <w:adjustRightInd w:val="0"/>
        <w:ind w:left="851" w:right="1"/>
        <w:contextualSpacing/>
        <w:jc w:val="both"/>
        <w:rPr>
          <w:rFonts w:eastAsia="Calibri"/>
          <w:color w:val="000000"/>
          <w:szCs w:val="23"/>
          <w:lang w:eastAsia="en-US"/>
        </w:rPr>
      </w:pPr>
      <w:r w:rsidRPr="00A751B8">
        <w:rPr>
          <w:rFonts w:eastAsia="Calibri"/>
          <w:color w:val="000000"/>
          <w:szCs w:val="23"/>
          <w:lang w:eastAsia="en-US"/>
        </w:rPr>
        <w:t xml:space="preserve">3) aktualizacja bazy CBD HNS, utworzonej i prowadzonej przez Ministerstwo Oborny Narodowej, powinna być przeprowadzana z uwzględnieniem danych umożliwiających udzielenie wsparcia wojskom sojuszniczym w zakresie: zakwaterowania, wyżywienia, pomocy medycznej, ochrony środowiska, usług remontowych, transportowych, pralniczych, sanitarnych, telekomunikacyjno-informatycznych oraz zaopatrzenia w materiały pędne i smary, itp.; </w:t>
      </w:r>
    </w:p>
    <w:p w14:paraId="5F208941" w14:textId="77777777" w:rsidR="00A751B8" w:rsidRPr="00A751B8" w:rsidRDefault="00A751B8" w:rsidP="00A1568B">
      <w:pPr>
        <w:tabs>
          <w:tab w:val="left" w:pos="8647"/>
        </w:tabs>
        <w:autoSpaceDE w:val="0"/>
        <w:autoSpaceDN w:val="0"/>
        <w:adjustRightInd w:val="0"/>
        <w:spacing w:after="240"/>
        <w:ind w:left="851"/>
        <w:jc w:val="both"/>
        <w:rPr>
          <w:rFonts w:eastAsia="Calibri"/>
          <w:color w:val="000000"/>
          <w:szCs w:val="23"/>
          <w:lang w:eastAsia="en-US"/>
        </w:rPr>
      </w:pPr>
      <w:r w:rsidRPr="00A751B8">
        <w:rPr>
          <w:rFonts w:eastAsia="Calibri"/>
          <w:color w:val="000000"/>
          <w:szCs w:val="23"/>
          <w:lang w:eastAsia="en-US"/>
        </w:rPr>
        <w:t xml:space="preserve">4) dla potrzeb przygotowywania i uruchomienia działalności punktu kontaktowego HNS należy utrzymywać w stałej aktualności dokumentację Punktu Kontaktowego HNS. </w:t>
      </w:r>
    </w:p>
    <w:p w14:paraId="1E845EF2" w14:textId="572A76B1" w:rsidR="005C35AE" w:rsidRPr="00B41DE9" w:rsidRDefault="00B41DE9" w:rsidP="00A1568B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Z</w:t>
      </w:r>
      <w:r w:rsidR="005C35AE" w:rsidRPr="00B41DE9">
        <w:rPr>
          <w:color w:val="000000"/>
          <w:sz w:val="24"/>
          <w:szCs w:val="24"/>
        </w:rPr>
        <w:t>asadnicze regulacje prawne:</w:t>
      </w:r>
    </w:p>
    <w:p w14:paraId="573B24BB" w14:textId="6F970075" w:rsidR="005C35AE" w:rsidRDefault="005C35AE" w:rsidP="005C35AE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Konstytucja Rzeczypospolitej Polskiej (Dz. U. z 1997 r. Nr 78, poz. 483 ze zmianami)</w:t>
      </w:r>
      <w:r w:rsidR="00075A62">
        <w:rPr>
          <w:color w:val="000000"/>
          <w:sz w:val="24"/>
          <w:szCs w:val="24"/>
        </w:rPr>
        <w:t>;</w:t>
      </w:r>
    </w:p>
    <w:p w14:paraId="12FD0A54" w14:textId="0EF98470" w:rsidR="005C35AE" w:rsidRDefault="005C35AE" w:rsidP="005C35AE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Strategia Bezpieczeństwa Narodowego Rzeczypospolitej Polskiej z 12 maja 2020 r.</w:t>
      </w:r>
      <w:r w:rsidR="00075A62">
        <w:rPr>
          <w:color w:val="000000"/>
          <w:sz w:val="24"/>
          <w:szCs w:val="24"/>
        </w:rPr>
        <w:t>;</w:t>
      </w:r>
    </w:p>
    <w:p w14:paraId="1081FDAD" w14:textId="155A80F3" w:rsidR="005C35AE" w:rsidRDefault="005C35AE" w:rsidP="005C35AE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Traktat Północnoatlantycki podpisany w Waszyngtonie 4 kwietnia 1949 r. (Dz. U. z 2000 r. Nr 87, poz. 970)</w:t>
      </w:r>
      <w:r w:rsidR="00075A62">
        <w:rPr>
          <w:color w:val="000000"/>
          <w:sz w:val="24"/>
          <w:szCs w:val="24"/>
        </w:rPr>
        <w:t>;</w:t>
      </w:r>
    </w:p>
    <w:p w14:paraId="65EDA26C" w14:textId="35F669D7" w:rsidR="005C35AE" w:rsidRDefault="005C35AE" w:rsidP="005C35AE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 SOFA – umowa między Państwami</w:t>
      </w:r>
      <w:r w:rsidR="00A03DBE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Stronami Traktatu Północnoatlantyckiego dotycząca statusu ich sił zbrojnych, sporządzona w Londynie dnia 19 czerwca 1951 r. (Dz. U. z 2000 r. Nr 21, poz. 257</w:t>
      </w:r>
      <w:r w:rsidR="00075A62">
        <w:rPr>
          <w:color w:val="000000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Dz. U. z 2008 r. Nr 170, poz. 1052)</w:t>
      </w:r>
      <w:r w:rsidR="00075A62">
        <w:rPr>
          <w:color w:val="000000"/>
          <w:sz w:val="24"/>
          <w:szCs w:val="24"/>
        </w:rPr>
        <w:t>;</w:t>
      </w:r>
    </w:p>
    <w:p w14:paraId="687CFB7F" w14:textId="494739A4" w:rsidR="005C35AE" w:rsidRDefault="005C35AE" w:rsidP="005C35AE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Protokół Paryski z dnia 28 sierpnia 1952 r. – ustanowiony na podstawie Traktatu Północnoatlantyckiego, określający status i uprawnienia międzynarodowych dowództw NATO i ich personelu (Dz. U. z 2000 r. Nr 64, poz. 746)</w:t>
      </w:r>
      <w:r w:rsidR="00075A62">
        <w:rPr>
          <w:color w:val="000000"/>
          <w:sz w:val="24"/>
          <w:szCs w:val="24"/>
        </w:rPr>
        <w:t>;</w:t>
      </w:r>
    </w:p>
    <w:p w14:paraId="1DC9376B" w14:textId="2CC43EF2" w:rsidR="005C35AE" w:rsidRDefault="005C35AE" w:rsidP="005C35AE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PdP</w:t>
      </w:r>
      <w:proofErr w:type="spellEnd"/>
      <w:r>
        <w:rPr>
          <w:color w:val="000000"/>
          <w:sz w:val="24"/>
          <w:szCs w:val="24"/>
        </w:rPr>
        <w:t xml:space="preserve"> SOFA – umowa między Państwami</w:t>
      </w:r>
      <w:r w:rsidR="00A03DBE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Stronami Traktatu Północnoatlantyckiego a innymi państwami uczestniczącymi w Partnerstwie dla Pokoju, dotycząca statusu ich sił zbrojnych, oraz jej Protokół dodatkowy, sporządzony w Brukseli </w:t>
      </w:r>
      <w:r w:rsidR="008A734B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19 czerwca 1995 r. (Dz. U. z 1998 r. Nr 97, poz. 605);</w:t>
      </w:r>
    </w:p>
    <w:p w14:paraId="4B5FB626" w14:textId="77777777" w:rsidR="005C35AE" w:rsidRDefault="005C35AE" w:rsidP="005C35AE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ustawa z dnia 23 września 1999 r. o zasadach pobytu wojsk obcych na terytorium Rzeczypospolitej Polskiej oraz zasadach ich przemieszczania się pr</w:t>
      </w:r>
      <w:r w:rsidR="00163077">
        <w:rPr>
          <w:color w:val="000000"/>
          <w:sz w:val="24"/>
          <w:szCs w:val="24"/>
        </w:rPr>
        <w:t>zez to terytorium (Dz. U. z 2023</w:t>
      </w:r>
      <w:r w:rsidR="00EF3BD2">
        <w:rPr>
          <w:color w:val="000000"/>
          <w:sz w:val="24"/>
          <w:szCs w:val="24"/>
        </w:rPr>
        <w:t xml:space="preserve"> r. poz. 807 </w:t>
      </w:r>
      <w:proofErr w:type="spellStart"/>
      <w:r w:rsidR="00EF3BD2">
        <w:rPr>
          <w:color w:val="000000"/>
          <w:sz w:val="24"/>
          <w:szCs w:val="24"/>
        </w:rPr>
        <w:t>t.j</w:t>
      </w:r>
      <w:proofErr w:type="spellEnd"/>
      <w:r>
        <w:rPr>
          <w:color w:val="000000"/>
          <w:sz w:val="24"/>
          <w:szCs w:val="24"/>
        </w:rPr>
        <w:t>);</w:t>
      </w:r>
    </w:p>
    <w:p w14:paraId="31DBA513" w14:textId="7FAFA59F" w:rsidR="005C35AE" w:rsidRDefault="00EF3BD2" w:rsidP="005C35AE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ustawa z dnia 11 marca 2022</w:t>
      </w:r>
      <w:r w:rsidR="005C35AE">
        <w:rPr>
          <w:color w:val="000000"/>
          <w:sz w:val="24"/>
          <w:szCs w:val="24"/>
        </w:rPr>
        <w:t xml:space="preserve"> r. o </w:t>
      </w:r>
      <w:r>
        <w:rPr>
          <w:color w:val="000000"/>
          <w:sz w:val="24"/>
          <w:szCs w:val="24"/>
        </w:rPr>
        <w:t>obronie Ojczyzny (Dz. U. z 2022 r. poz. 2305</w:t>
      </w:r>
      <w:r w:rsidR="005C35AE">
        <w:rPr>
          <w:color w:val="000000"/>
          <w:sz w:val="24"/>
          <w:szCs w:val="24"/>
        </w:rPr>
        <w:t xml:space="preserve"> ze</w:t>
      </w:r>
      <w:r w:rsidR="008A734B">
        <w:rPr>
          <w:color w:val="000000"/>
          <w:sz w:val="24"/>
          <w:szCs w:val="24"/>
        </w:rPr>
        <w:t> </w:t>
      </w:r>
      <w:r w:rsidR="005C35AE">
        <w:rPr>
          <w:color w:val="000000"/>
          <w:sz w:val="24"/>
          <w:szCs w:val="24"/>
        </w:rPr>
        <w:t>zmianami);</w:t>
      </w:r>
    </w:p>
    <w:p w14:paraId="52589880" w14:textId="77777777" w:rsidR="005C35AE" w:rsidRDefault="005C35AE" w:rsidP="005C35AE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rozporządzenie Ministra Zdrowia z dnia 11 sierpnia 2005 r. w sprawie szczegółowych warunków i trybu ponoszenia i regulowania opłat za świadczenia zdrowotne udzielane żołnierzom wojsk obcych i ich personelowi cywilnemu (Dz. U. Nr 160, poz. 1357);</w:t>
      </w:r>
    </w:p>
    <w:p w14:paraId="2BDF5519" w14:textId="2B5D7648" w:rsidR="005C35AE" w:rsidRDefault="005C35AE" w:rsidP="001A3158">
      <w:pPr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rozporządzenie Ministra Obrony Narodowej z dnia 14 grudnia 2004 r. w sprawie Komisji do rozpatrywania roszczeń z tytułu szkód wyrządzonych przez wojska obce (Dz. U. z 2015 r. poz. 256)</w:t>
      </w:r>
      <w:r w:rsidR="008C4F4F">
        <w:rPr>
          <w:color w:val="000000"/>
          <w:sz w:val="24"/>
          <w:szCs w:val="24"/>
        </w:rPr>
        <w:t>.</w:t>
      </w:r>
    </w:p>
    <w:p w14:paraId="3B8F642D" w14:textId="77777777" w:rsidR="00D56891" w:rsidRDefault="00D56891" w:rsidP="00A1568B">
      <w:pPr>
        <w:tabs>
          <w:tab w:val="left" w:pos="567"/>
          <w:tab w:val="left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  <w:sz w:val="24"/>
          <w:szCs w:val="24"/>
        </w:rPr>
      </w:pPr>
    </w:p>
    <w:p w14:paraId="49153D77" w14:textId="77777777" w:rsidR="005C35AE" w:rsidRDefault="005C35AE" w:rsidP="001A315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Rozdział 2</w:t>
      </w:r>
    </w:p>
    <w:p w14:paraId="4EE3DFF0" w14:textId="77777777" w:rsidR="005C35AE" w:rsidRDefault="005C35AE" w:rsidP="001A315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Rola Prezydenta Miasta Poznania w systemie wsparcia HNS</w:t>
      </w:r>
    </w:p>
    <w:p w14:paraId="1712CEA2" w14:textId="77777777" w:rsidR="005C35AE" w:rsidRDefault="005C35AE" w:rsidP="005C35A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78DEB87" w14:textId="77777777" w:rsidR="005C35AE" w:rsidRDefault="005C35AE" w:rsidP="005C35AE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Prezydent Miasta Poznania jako organ wykonawczy samorządu terytorialnego Miasta Poznania, wykonawca ustaleń Wojewody Wielkopolskiego w zakresie przygotowania i udzielania wsparcia, współdziała bezpośrednio z Wojewodą Wielkopolskim.</w:t>
      </w:r>
    </w:p>
    <w:p w14:paraId="2A91693E" w14:textId="77777777" w:rsidR="005C35AE" w:rsidRDefault="005C35AE" w:rsidP="005C35AE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W celu wykonywania zadań HNS organy administracji publicznej winny:</w:t>
      </w:r>
    </w:p>
    <w:p w14:paraId="277F4924" w14:textId="77777777" w:rsidR="005C35AE" w:rsidRDefault="005C35AE" w:rsidP="005C35AE">
      <w:pPr>
        <w:pStyle w:val="Akapitzlist"/>
        <w:numPr>
          <w:ilvl w:val="1"/>
          <w:numId w:val="3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1134" w:hanging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tworzyć warunki organizacyjne i techniczne planowania oraz realizacji zadań HNS;</w:t>
      </w:r>
    </w:p>
    <w:p w14:paraId="5925A6D8" w14:textId="6313EB4F" w:rsidR="005C35AE" w:rsidRDefault="005C35AE" w:rsidP="005C35AE">
      <w:pPr>
        <w:pStyle w:val="Akapitzlist"/>
        <w:numPr>
          <w:ilvl w:val="1"/>
          <w:numId w:val="3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1134" w:hanging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koordynować planowanie i realizację zadań HNS;</w:t>
      </w:r>
    </w:p>
    <w:p w14:paraId="147E9239" w14:textId="77777777" w:rsidR="005C35AE" w:rsidRDefault="005C35AE" w:rsidP="005C35AE">
      <w:pPr>
        <w:pStyle w:val="Akapitzlist"/>
        <w:numPr>
          <w:ilvl w:val="1"/>
          <w:numId w:val="3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1134" w:hanging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współdziałać w zakresie planowania i realizacji zadań HNS;</w:t>
      </w:r>
    </w:p>
    <w:p w14:paraId="56BC61CF" w14:textId="77777777" w:rsidR="005C35AE" w:rsidRDefault="005C35AE" w:rsidP="005C35AE">
      <w:pPr>
        <w:pStyle w:val="Akapitzlist"/>
        <w:numPr>
          <w:ilvl w:val="1"/>
          <w:numId w:val="3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zapewnić warunki przekazywania informacji i decyzji dotyczących planowania i realizacji zadań HNS.</w:t>
      </w:r>
    </w:p>
    <w:p w14:paraId="14011885" w14:textId="0E371888" w:rsidR="005C35AE" w:rsidRDefault="005C35AE" w:rsidP="005C35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Koordynowanie planowania i realizacji zadań HNS na terenie Poznania obejmuje:</w:t>
      </w:r>
    </w:p>
    <w:p w14:paraId="09166363" w14:textId="77777777" w:rsidR="005C35AE" w:rsidRDefault="005C35AE" w:rsidP="005C35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3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podział zadań HNS, a także ustalanie organu wiodącego i organów współuczestniczących w wykonywaniu tych zadań;</w:t>
      </w:r>
    </w:p>
    <w:p w14:paraId="3AEF81DD" w14:textId="77777777" w:rsidR="005C35AE" w:rsidRDefault="005C35AE" w:rsidP="005C35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3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określanie procedur wykonywania zadań HNS;</w:t>
      </w:r>
    </w:p>
    <w:p w14:paraId="1155DE45" w14:textId="77777777" w:rsidR="005C35AE" w:rsidRDefault="005C35AE" w:rsidP="005C35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3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bilansowanie potrzeb niezbędnych do realizacji zadań HNS;</w:t>
      </w:r>
    </w:p>
    <w:p w14:paraId="263CAE85" w14:textId="72B4E348" w:rsidR="005C35AE" w:rsidRDefault="005C35AE" w:rsidP="005C35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3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inicjowanie współdziałania przy wykonywaniu zadań HNS na </w:t>
      </w:r>
      <w:r w:rsidR="00BC4339">
        <w:rPr>
          <w:color w:val="000000"/>
          <w:sz w:val="24"/>
          <w:szCs w:val="24"/>
        </w:rPr>
        <w:t xml:space="preserve">obszarze </w:t>
      </w:r>
      <w:r>
        <w:rPr>
          <w:color w:val="000000"/>
          <w:sz w:val="24"/>
          <w:szCs w:val="24"/>
        </w:rPr>
        <w:t>miasta;</w:t>
      </w:r>
    </w:p>
    <w:p w14:paraId="00FFF9AA" w14:textId="77777777" w:rsidR="005C35AE" w:rsidRDefault="005C35AE" w:rsidP="005C35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3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określanie priorytetów wykonywania zadań HNS.</w:t>
      </w:r>
    </w:p>
    <w:p w14:paraId="77199DF6" w14:textId="5CA06205" w:rsidR="005C35AE" w:rsidRDefault="005C35AE" w:rsidP="005C35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Organy administracji publicznej utrzymują </w:t>
      </w:r>
      <w:r w:rsidR="00A16B0D">
        <w:rPr>
          <w:color w:val="000000"/>
          <w:sz w:val="24"/>
          <w:szCs w:val="24"/>
        </w:rPr>
        <w:t>Punkt Kontaktow</w:t>
      </w:r>
      <w:r w:rsidR="00324028">
        <w:rPr>
          <w:color w:val="000000"/>
          <w:sz w:val="24"/>
          <w:szCs w:val="24"/>
        </w:rPr>
        <w:t>y</w:t>
      </w:r>
      <w:r w:rsidR="00A16B0D">
        <w:rPr>
          <w:color w:val="000000"/>
          <w:sz w:val="24"/>
          <w:szCs w:val="24"/>
        </w:rPr>
        <w:t xml:space="preserve"> HNS Prezydenta Miasta Poznania (</w:t>
      </w:r>
      <w:r w:rsidR="00324028">
        <w:rPr>
          <w:color w:val="000000"/>
          <w:sz w:val="24"/>
          <w:szCs w:val="24"/>
        </w:rPr>
        <w:t>PK</w:t>
      </w:r>
      <w:r w:rsidR="00A16B0D">
        <w:rPr>
          <w:color w:val="000000"/>
          <w:sz w:val="24"/>
          <w:szCs w:val="24"/>
        </w:rPr>
        <w:t xml:space="preserve"> HNS PMP)</w:t>
      </w:r>
      <w:r>
        <w:rPr>
          <w:color w:val="000000"/>
          <w:sz w:val="24"/>
          <w:szCs w:val="24"/>
        </w:rPr>
        <w:t xml:space="preserve">. </w:t>
      </w:r>
      <w:r w:rsidR="00324028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o udzieleniu stosownych pełnomocnictw, współdziała</w:t>
      </w:r>
      <w:r w:rsidR="00324028">
        <w:rPr>
          <w:color w:val="000000"/>
          <w:sz w:val="24"/>
          <w:szCs w:val="24"/>
        </w:rPr>
        <w:t xml:space="preserve"> on</w:t>
      </w:r>
      <w:r>
        <w:rPr>
          <w:color w:val="000000"/>
          <w:sz w:val="24"/>
          <w:szCs w:val="24"/>
        </w:rPr>
        <w:t xml:space="preserve"> z komórkami wewnętrznymi Urzędu Miasta Poznania, a także koordynuje realizację zadań HNS w jednostkach organizacyjnych podległych i nadzorowanych oraz </w:t>
      </w:r>
      <w:r w:rsidR="00F21A79">
        <w:rPr>
          <w:color w:val="000000"/>
          <w:sz w:val="24"/>
          <w:szCs w:val="24"/>
        </w:rPr>
        <w:t>podejmuje</w:t>
      </w:r>
      <w:r>
        <w:rPr>
          <w:color w:val="000000"/>
          <w:sz w:val="24"/>
          <w:szCs w:val="24"/>
        </w:rPr>
        <w:t xml:space="preserve"> </w:t>
      </w:r>
      <w:r w:rsidR="00B84D67">
        <w:rPr>
          <w:color w:val="000000"/>
          <w:sz w:val="24"/>
          <w:szCs w:val="24"/>
        </w:rPr>
        <w:t xml:space="preserve">współpracę </w:t>
      </w:r>
      <w:r>
        <w:rPr>
          <w:color w:val="000000"/>
          <w:sz w:val="24"/>
          <w:szCs w:val="24"/>
        </w:rPr>
        <w:t xml:space="preserve">z właściwymi strukturami układu militarnego i wojskami sojuszniczymi w czasie negocjowania porozumień i kontraktów oraz w kontaktach z układem militarnym i wojskami sojuszniczymi.  </w:t>
      </w:r>
    </w:p>
    <w:p w14:paraId="2CCDD0D8" w14:textId="77777777" w:rsidR="005C35AE" w:rsidRDefault="005C35AE" w:rsidP="005C35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Współdziałanie, o którym mowa powyżej, podejmowane jest na mocy stosownego porozumienia z Wojewodą Wielkopolskim.</w:t>
      </w:r>
    </w:p>
    <w:p w14:paraId="6ED1B1D4" w14:textId="697D3630" w:rsidR="005C35AE" w:rsidRDefault="005C35AE" w:rsidP="005C35AE">
      <w:pPr>
        <w:rPr>
          <w:color w:val="000000"/>
          <w:sz w:val="24"/>
          <w:szCs w:val="24"/>
        </w:rPr>
      </w:pPr>
    </w:p>
    <w:p w14:paraId="0394C3BB" w14:textId="77777777" w:rsidR="00324028" w:rsidRDefault="00324028" w:rsidP="005C35AE">
      <w:pPr>
        <w:rPr>
          <w:color w:val="000000"/>
          <w:sz w:val="24"/>
          <w:szCs w:val="24"/>
        </w:rPr>
      </w:pPr>
    </w:p>
    <w:p w14:paraId="5681E7AD" w14:textId="77777777" w:rsidR="007E120D" w:rsidRDefault="007E120D" w:rsidP="001A315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7D9FF72A" w14:textId="3E3D736D" w:rsidR="005C35AE" w:rsidRDefault="005C35AE" w:rsidP="001A315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Rozdział 3</w:t>
      </w:r>
    </w:p>
    <w:p w14:paraId="7CDA0ED9" w14:textId="6008D3D6" w:rsidR="005C35AE" w:rsidRDefault="005C35AE" w:rsidP="001A315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Zasady działania i współpracy jednostek organizacyjnych w planowaniu </w:t>
      </w:r>
      <w:r w:rsidR="00F21A79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i organizacji HNS</w:t>
      </w:r>
    </w:p>
    <w:p w14:paraId="5478A021" w14:textId="77777777" w:rsidR="005C35AE" w:rsidRDefault="005C35AE" w:rsidP="005C35A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2A3F139" w14:textId="77777777" w:rsidR="005C35AE" w:rsidRDefault="005C35AE" w:rsidP="005C35AE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Planowanie utrzymania gotowości do udzielenia wsparcia wojskom sojuszniczym oraz faktyczne ich wsparcie wiążą się z koniecznością organizacyjnego przygotowania organów administracji publicznej funkcjonujących w mieście, które polega na:</w:t>
      </w:r>
    </w:p>
    <w:p w14:paraId="5669EC60" w14:textId="77777777" w:rsidR="005C35AE" w:rsidRDefault="005C35AE" w:rsidP="005C35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opracowaniu podstawowych dokumentów planistycznych niezbędnych do szybkiego i sprawnego uruchomienia HNS;</w:t>
      </w:r>
    </w:p>
    <w:p w14:paraId="389E0275" w14:textId="670A7792" w:rsidR="005C35AE" w:rsidRDefault="005C35AE" w:rsidP="005C35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utworzeniu (przygotowaniu utworzenia)</w:t>
      </w:r>
      <w:r w:rsidR="00E21D75" w:rsidRPr="00E21D75">
        <w:rPr>
          <w:color w:val="000000"/>
          <w:sz w:val="24"/>
          <w:szCs w:val="24"/>
        </w:rPr>
        <w:t xml:space="preserve"> </w:t>
      </w:r>
      <w:r w:rsidR="00E21D75">
        <w:rPr>
          <w:color w:val="000000"/>
          <w:sz w:val="24"/>
          <w:szCs w:val="24"/>
        </w:rPr>
        <w:t>PK HNS PMP</w:t>
      </w:r>
      <w:r>
        <w:rPr>
          <w:color w:val="000000"/>
          <w:sz w:val="24"/>
          <w:szCs w:val="24"/>
        </w:rPr>
        <w:t>, którego pracą kierowała będzie osoba</w:t>
      </w:r>
      <w:r w:rsidR="003544E9">
        <w:rPr>
          <w:color w:val="000000"/>
          <w:sz w:val="24"/>
          <w:szCs w:val="24"/>
        </w:rPr>
        <w:t xml:space="preserve"> określona</w:t>
      </w:r>
      <w:r w:rsidRPr="00333E07">
        <w:rPr>
          <w:color w:val="000000"/>
          <w:sz w:val="24"/>
          <w:szCs w:val="24"/>
        </w:rPr>
        <w:t xml:space="preserve"> w § 3</w:t>
      </w:r>
      <w:r>
        <w:rPr>
          <w:color w:val="000000"/>
          <w:sz w:val="24"/>
          <w:szCs w:val="24"/>
        </w:rPr>
        <w:t xml:space="preserve"> niniejszego zarządzenia, oraz wyznaczeniu pracowników do jego obsługi;</w:t>
      </w:r>
    </w:p>
    <w:p w14:paraId="20D10558" w14:textId="77777777" w:rsidR="005C35AE" w:rsidRDefault="005C35AE" w:rsidP="005C35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przeprowadzaniu szkoleń z zagadnień dotyczących HNS;</w:t>
      </w:r>
    </w:p>
    <w:p w14:paraId="0DC6B559" w14:textId="77777777" w:rsidR="005C35AE" w:rsidRDefault="005C35AE" w:rsidP="005C35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określeniu i praktycznym wdrożeniu zasad przekazywania informacji z uwzględnieniem funkcjonujących lub planowanych do uruchomienia w różnych stanach gotowości obronnej państwa elementów systemu kierowania;</w:t>
      </w:r>
    </w:p>
    <w:p w14:paraId="1B27C989" w14:textId="77777777" w:rsidR="005C35AE" w:rsidRDefault="005C35AE" w:rsidP="005C35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udzielaniu organom administracji wojskowej niezbędnych informacji o możliwościach jednostek organizacyjnych funkcjonujących na administrowanym terenie.</w:t>
      </w:r>
    </w:p>
    <w:p w14:paraId="606B5B11" w14:textId="286689B2" w:rsidR="005C35AE" w:rsidRDefault="005C35AE" w:rsidP="005C35AE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 xml:space="preserve">Powoływanie i funkcjonowanie </w:t>
      </w:r>
      <w:r w:rsidR="00182CBC">
        <w:rPr>
          <w:color w:val="000000"/>
          <w:sz w:val="24"/>
          <w:szCs w:val="24"/>
        </w:rPr>
        <w:t>PK HNS PMP</w:t>
      </w:r>
      <w:r w:rsidRPr="009B3E29">
        <w:rPr>
          <w:color w:val="000000"/>
          <w:sz w:val="24"/>
          <w:szCs w:val="24"/>
        </w:rPr>
        <w:t>:</w:t>
      </w:r>
    </w:p>
    <w:p w14:paraId="11919443" w14:textId="00E7F4D5" w:rsidR="005C35AE" w:rsidRDefault="005C35AE" w:rsidP="005C35AE">
      <w:p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  <w:t xml:space="preserve">zadaniem </w:t>
      </w:r>
      <w:r w:rsidR="00182CBC">
        <w:rPr>
          <w:color w:val="000000"/>
          <w:sz w:val="24"/>
          <w:szCs w:val="24"/>
        </w:rPr>
        <w:t>PK HNS PMP</w:t>
      </w:r>
      <w:r w:rsidR="00182CBC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jest udzielenie wsparcia jednostkom wojsk sojuszniczych wykonujących zadania na obszarze Poznania;</w:t>
      </w:r>
    </w:p>
    <w:p w14:paraId="18F19633" w14:textId="77777777" w:rsidR="005C35AE" w:rsidRDefault="005C35AE" w:rsidP="005C35AE">
      <w:p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>
        <w:rPr>
          <w:color w:val="000000"/>
          <w:sz w:val="24"/>
          <w:szCs w:val="24"/>
        </w:rPr>
        <w:tab/>
        <w:t>przygotowania obronne są organizowane przez: Wojewodę Wielkopolskiego, Marszałka Województwa Wielkopolskiego, starostów, prezydentów miast na prawach powiatu oraz kierowników nadzorowanych jednostek organizacyjnych wskazanych przez te organy;</w:t>
      </w:r>
    </w:p>
    <w:p w14:paraId="071BDD6D" w14:textId="772533C3" w:rsidR="005C35AE" w:rsidRDefault="005C35AE" w:rsidP="005C35AE">
      <w:p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>
        <w:rPr>
          <w:color w:val="000000"/>
          <w:sz w:val="24"/>
          <w:szCs w:val="24"/>
        </w:rPr>
        <w:tab/>
      </w:r>
      <w:r w:rsidR="00740D7E" w:rsidRPr="00740D7E">
        <w:rPr>
          <w:color w:val="000000"/>
          <w:sz w:val="24"/>
          <w:szCs w:val="24"/>
        </w:rPr>
        <w:t>PK HNS PMP ściśle współpracuje z punktami kontaktowymi HNS w Poznaniu, które będą organizowane w wydziałach UMP oraz miejskich jednostkach organizacyjnych</w:t>
      </w:r>
      <w:r w:rsidR="00740D7E">
        <w:rPr>
          <w:color w:val="000000"/>
          <w:sz w:val="24"/>
          <w:szCs w:val="24"/>
        </w:rPr>
        <w:t xml:space="preserve">. </w:t>
      </w:r>
      <w:r w:rsidR="002E6290">
        <w:rPr>
          <w:color w:val="000000"/>
          <w:sz w:val="24"/>
          <w:szCs w:val="24"/>
        </w:rPr>
        <w:t xml:space="preserve">Przygotowane zostaną </w:t>
      </w:r>
      <w:r>
        <w:rPr>
          <w:color w:val="000000"/>
          <w:sz w:val="24"/>
          <w:szCs w:val="24"/>
        </w:rPr>
        <w:t xml:space="preserve">przez dyrektorów, prezesów lub kierowników w miarę potrzeb, w czasie przygotowywania rzeczywistych przedsięwzięć z udziałem wojsk sojuszniczych wymagających wsparcia. Pomoc w przygotowaniu </w:t>
      </w:r>
      <w:r w:rsidR="002E6290" w:rsidRPr="00067F65">
        <w:rPr>
          <w:sz w:val="24"/>
          <w:szCs w:val="24"/>
        </w:rPr>
        <w:t>tych punktów</w:t>
      </w:r>
      <w:r w:rsidRPr="00067F65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dla dyrektorów, prezesów lub kierowników wskazanych przez Prezydenta Miasta</w:t>
      </w:r>
      <w:r w:rsidR="003544E9">
        <w:rPr>
          <w:color w:val="000000"/>
          <w:sz w:val="24"/>
          <w:szCs w:val="24"/>
        </w:rPr>
        <w:t xml:space="preserve"> Poznania</w:t>
      </w:r>
      <w:r>
        <w:rPr>
          <w:color w:val="000000"/>
          <w:sz w:val="24"/>
          <w:szCs w:val="24"/>
        </w:rPr>
        <w:t xml:space="preserve"> będzie organizowana w </w:t>
      </w:r>
      <w:r w:rsidR="000D6CE4">
        <w:rPr>
          <w:color w:val="000000"/>
          <w:sz w:val="24"/>
          <w:szCs w:val="24"/>
        </w:rPr>
        <w:t xml:space="preserve">PK HNS PMP </w:t>
      </w:r>
      <w:r>
        <w:rPr>
          <w:color w:val="000000"/>
          <w:sz w:val="24"/>
          <w:szCs w:val="24"/>
        </w:rPr>
        <w:t>w celu faktycznego uruchomienia zadań wsparcia;</w:t>
      </w:r>
    </w:p>
    <w:p w14:paraId="530A493B" w14:textId="257E36A2" w:rsidR="005C35AE" w:rsidRDefault="005C35AE" w:rsidP="005C35AE">
      <w:p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</w:t>
      </w:r>
      <w:r>
        <w:rPr>
          <w:color w:val="000000"/>
          <w:sz w:val="24"/>
          <w:szCs w:val="24"/>
        </w:rPr>
        <w:tab/>
        <w:t xml:space="preserve">uruchomienie </w:t>
      </w:r>
      <w:r w:rsidR="009B3E29">
        <w:rPr>
          <w:color w:val="000000"/>
          <w:sz w:val="24"/>
          <w:szCs w:val="24"/>
        </w:rPr>
        <w:t>PK HNS PMP</w:t>
      </w:r>
      <w:r w:rsidR="009B3E29" w:rsidRPr="009B3E29" w:rsidDel="009B3E29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nastąpi na polecenie Prezydenta Miasta Poznania.</w:t>
      </w:r>
    </w:p>
    <w:p w14:paraId="4CA843D6" w14:textId="3E98F6FD" w:rsidR="005C35AE" w:rsidRDefault="005C35AE" w:rsidP="005C35AE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 xml:space="preserve">Zasadnicze wymagania stawiane </w:t>
      </w:r>
      <w:r w:rsidR="003D6687">
        <w:rPr>
          <w:color w:val="000000"/>
          <w:sz w:val="24"/>
          <w:szCs w:val="24"/>
        </w:rPr>
        <w:t>PK HNS PMP</w:t>
      </w:r>
      <w:r>
        <w:rPr>
          <w:color w:val="000000"/>
          <w:sz w:val="24"/>
          <w:szCs w:val="24"/>
        </w:rPr>
        <w:t>:</w:t>
      </w:r>
    </w:p>
    <w:p w14:paraId="6E3F35B1" w14:textId="5BEC4A8A" w:rsidR="005C35AE" w:rsidRDefault="005C35AE" w:rsidP="005C35AE">
      <w:pPr>
        <w:pStyle w:val="Akapitzlist"/>
        <w:numPr>
          <w:ilvl w:val="1"/>
          <w:numId w:val="6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powinien być zorganizowany w siedzibie </w:t>
      </w:r>
      <w:r w:rsidR="004E4A5C">
        <w:rPr>
          <w:color w:val="000000"/>
          <w:sz w:val="24"/>
          <w:szCs w:val="24"/>
        </w:rPr>
        <w:t>Urzędu Miasta Poznania</w:t>
      </w:r>
      <w:r w:rsidR="00A751B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(siedzibie miejskiej jednostki organizacyjnej);</w:t>
      </w:r>
    </w:p>
    <w:p w14:paraId="09FBB60C" w14:textId="33830019" w:rsidR="005C35AE" w:rsidRDefault="005C35AE" w:rsidP="005C35AE">
      <w:pPr>
        <w:pStyle w:val="Akapitzlist"/>
        <w:numPr>
          <w:ilvl w:val="1"/>
          <w:numId w:val="6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osoby wchodzące w skład </w:t>
      </w:r>
      <w:r w:rsidR="009B3E29">
        <w:rPr>
          <w:color w:val="000000"/>
          <w:sz w:val="24"/>
          <w:szCs w:val="24"/>
        </w:rPr>
        <w:t>PK HNS PMP</w:t>
      </w:r>
      <w:r w:rsidR="009B3E29" w:rsidRPr="009B3E29" w:rsidDel="009B3E29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powinny dysponować przygotowanym pisemnym upoważnieniem do koordynowania wsparcia Prezydenta Miasta Poznania (kierownika miejskiej jednostki organizacyjnej) w kontaktach z przedstawicielami wojsk własnych i sojuszniczych w celu udzielania wsparcia;</w:t>
      </w:r>
    </w:p>
    <w:p w14:paraId="1883AFD2" w14:textId="01566C11" w:rsidR="005C35AE" w:rsidRDefault="005C35AE" w:rsidP="005C35AE">
      <w:pPr>
        <w:pStyle w:val="Akapitzlist"/>
        <w:numPr>
          <w:ilvl w:val="1"/>
          <w:numId w:val="6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obsada </w:t>
      </w:r>
      <w:r w:rsidR="00182CBC">
        <w:rPr>
          <w:color w:val="000000"/>
          <w:sz w:val="24"/>
          <w:szCs w:val="24"/>
        </w:rPr>
        <w:t>PK HNS PMP</w:t>
      </w:r>
      <w:r w:rsidR="00182CBC" w:rsidRPr="00182CBC" w:rsidDel="00182CBC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powinna posiadać dużą wiedzę o administrowanym terenie, możliwościach organów i podmiotów na nim występujących;</w:t>
      </w:r>
    </w:p>
    <w:p w14:paraId="0EFCCD61" w14:textId="7C508DBB" w:rsidR="005C35AE" w:rsidRDefault="005C35AE" w:rsidP="005C35AE">
      <w:pPr>
        <w:pStyle w:val="Akapitzlist"/>
        <w:numPr>
          <w:ilvl w:val="1"/>
          <w:numId w:val="6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utworzona </w:t>
      </w:r>
      <w:r w:rsidRPr="00182CBC">
        <w:rPr>
          <w:color w:val="000000"/>
          <w:sz w:val="24"/>
          <w:szCs w:val="24"/>
        </w:rPr>
        <w:t xml:space="preserve">baza danych HNS </w:t>
      </w:r>
      <w:r w:rsidR="00A751B8" w:rsidRPr="00182CBC">
        <w:rPr>
          <w:color w:val="000000"/>
          <w:sz w:val="24"/>
          <w:szCs w:val="24"/>
        </w:rPr>
        <w:t>PMP</w:t>
      </w:r>
      <w:r w:rsidR="00FD5744" w:rsidRPr="00182CB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powinna określić możliwości udzielenia wsparcia wojskom sojuszniczym w zakresie: zakwaterowania, wyżywienia, pomocy medycznej, ochrony środowiska, usług remontowych, transportowych, pralniczych, sanitarnych, telekomunikacyjno-informatycznych oraz zaopatrzenia w materiały pędne i smary;</w:t>
      </w:r>
    </w:p>
    <w:p w14:paraId="135FBDA9" w14:textId="0EF17807" w:rsidR="005C35AE" w:rsidRDefault="00304F9C" w:rsidP="005C35AE">
      <w:pPr>
        <w:pStyle w:val="Akapitzlist"/>
        <w:numPr>
          <w:ilvl w:val="1"/>
          <w:numId w:val="6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należy aktualizować dokumentację </w:t>
      </w:r>
      <w:r w:rsidR="000D6CE4">
        <w:rPr>
          <w:color w:val="000000"/>
          <w:sz w:val="24"/>
          <w:szCs w:val="24"/>
        </w:rPr>
        <w:t>PK</w:t>
      </w:r>
      <w:r>
        <w:rPr>
          <w:color w:val="000000"/>
          <w:sz w:val="24"/>
          <w:szCs w:val="24"/>
        </w:rPr>
        <w:t xml:space="preserve"> HNS</w:t>
      </w:r>
      <w:r w:rsidR="000608CB">
        <w:rPr>
          <w:color w:val="000000"/>
          <w:sz w:val="24"/>
          <w:szCs w:val="24"/>
        </w:rPr>
        <w:t xml:space="preserve"> </w:t>
      </w:r>
      <w:r w:rsidR="00A751B8">
        <w:rPr>
          <w:color w:val="000000"/>
          <w:sz w:val="24"/>
          <w:szCs w:val="24"/>
        </w:rPr>
        <w:t>PMP</w:t>
      </w:r>
      <w:r>
        <w:rPr>
          <w:color w:val="000000"/>
          <w:sz w:val="24"/>
          <w:szCs w:val="24"/>
        </w:rPr>
        <w:t xml:space="preserve"> </w:t>
      </w:r>
      <w:r w:rsidR="00F106A6">
        <w:rPr>
          <w:color w:val="000000"/>
          <w:sz w:val="24"/>
          <w:szCs w:val="24"/>
        </w:rPr>
        <w:t>w celu</w:t>
      </w:r>
      <w:r>
        <w:rPr>
          <w:color w:val="000000"/>
          <w:sz w:val="24"/>
          <w:szCs w:val="24"/>
        </w:rPr>
        <w:t xml:space="preserve"> jego</w:t>
      </w:r>
      <w:r w:rsidR="005C35AE">
        <w:rPr>
          <w:color w:val="000000"/>
          <w:sz w:val="24"/>
          <w:szCs w:val="24"/>
        </w:rPr>
        <w:t xml:space="preserve"> przygotowywania i</w:t>
      </w:r>
      <w:r w:rsidR="000D6CE4">
        <w:rPr>
          <w:color w:val="000000"/>
          <w:sz w:val="24"/>
          <w:szCs w:val="24"/>
        </w:rPr>
        <w:t> </w:t>
      </w:r>
      <w:r w:rsidR="005C35AE">
        <w:rPr>
          <w:color w:val="000000"/>
          <w:sz w:val="24"/>
          <w:szCs w:val="24"/>
        </w:rPr>
        <w:t>uruchomienia.</w:t>
      </w:r>
    </w:p>
    <w:p w14:paraId="5AFBB171" w14:textId="77777777" w:rsidR="005C35AE" w:rsidRDefault="005C35AE" w:rsidP="005C35AE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>Szkolenia z zagadnień HNS zaleca się prowadzić w ramach organizowanych ćwiczeń obronnych.</w:t>
      </w:r>
    </w:p>
    <w:p w14:paraId="04D32CF9" w14:textId="77777777" w:rsidR="005C35AE" w:rsidRDefault="005C35AE" w:rsidP="005C35AE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  <w:t>W ramach szkoleń należy:</w:t>
      </w:r>
    </w:p>
    <w:p w14:paraId="3470F5AB" w14:textId="77777777" w:rsidR="005C35AE" w:rsidRDefault="005C35AE" w:rsidP="005C35AE">
      <w:pPr>
        <w:pStyle w:val="Akapitzlist"/>
        <w:numPr>
          <w:ilvl w:val="1"/>
          <w:numId w:val="7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doskonalić przygotowane i zapisane w planach, kartach realizacji zadań operacyjnych i innych dokumentach rozwiązania planistyczne związane z udzielaniem wsparcia;</w:t>
      </w:r>
    </w:p>
    <w:p w14:paraId="6C8D7736" w14:textId="77777777" w:rsidR="005C35AE" w:rsidRDefault="005C35AE" w:rsidP="005C35AE">
      <w:pPr>
        <w:pStyle w:val="Akapitzlist"/>
        <w:numPr>
          <w:ilvl w:val="1"/>
          <w:numId w:val="7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opracowywać lub modyfikować procedury realizacji zadań, szczególnie wymagających udziału i współdziałania wielu jednostek organizacyjnych;</w:t>
      </w:r>
    </w:p>
    <w:p w14:paraId="0A234782" w14:textId="79E24EBD" w:rsidR="005C35AE" w:rsidRDefault="009B5EB3" w:rsidP="005C35AE">
      <w:pPr>
        <w:pStyle w:val="Akapitzlist"/>
        <w:numPr>
          <w:ilvl w:val="1"/>
          <w:numId w:val="7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analizować</w:t>
      </w:r>
      <w:r w:rsidR="005C35AE">
        <w:rPr>
          <w:color w:val="000000"/>
          <w:sz w:val="24"/>
          <w:szCs w:val="24"/>
        </w:rPr>
        <w:t xml:space="preserve"> możliwości wsparcia z uwzględnieniem posiadanych zasobów sił (ich potencjału) i środków;</w:t>
      </w:r>
    </w:p>
    <w:p w14:paraId="067B077E" w14:textId="77777777" w:rsidR="005C35AE" w:rsidRDefault="005C35AE" w:rsidP="005C35AE">
      <w:pPr>
        <w:pStyle w:val="Akapitzlist"/>
        <w:numPr>
          <w:ilvl w:val="1"/>
          <w:numId w:val="7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przygotowywać podległe struktury do sprawnego uruchamiania i zapewnienia udzielania wsparcia.</w:t>
      </w:r>
    </w:p>
    <w:p w14:paraId="38DB2844" w14:textId="79F3AFE7" w:rsidR="005C35AE" w:rsidRDefault="005C35AE" w:rsidP="005C35AE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  <w:t xml:space="preserve">Wymianę informacji i współdziałanie </w:t>
      </w:r>
      <w:r w:rsidR="009B5EB3">
        <w:rPr>
          <w:color w:val="000000"/>
          <w:sz w:val="24"/>
          <w:szCs w:val="24"/>
        </w:rPr>
        <w:t>na potrzeby</w:t>
      </w:r>
      <w:r>
        <w:rPr>
          <w:color w:val="000000"/>
          <w:sz w:val="24"/>
          <w:szCs w:val="24"/>
        </w:rPr>
        <w:t xml:space="preserve"> HNS należy oprzeć na:</w:t>
      </w:r>
    </w:p>
    <w:p w14:paraId="4AA49B15" w14:textId="6A67F6B3" w:rsidR="005C35AE" w:rsidRDefault="005C35AE" w:rsidP="005C35AE">
      <w:pPr>
        <w:pStyle w:val="Akapitzlist"/>
        <w:numPr>
          <w:ilvl w:val="1"/>
          <w:numId w:val="8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przygotowanych do utworzenia, zgodnie z niniejszymi wytycznymi, </w:t>
      </w:r>
      <w:r w:rsidR="00304F9C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unktach </w:t>
      </w:r>
      <w:r w:rsidR="00304F9C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>ontaktowych HNS</w:t>
      </w:r>
      <w:r w:rsidR="00067F65">
        <w:rPr>
          <w:color w:val="000000"/>
          <w:sz w:val="24"/>
          <w:szCs w:val="24"/>
        </w:rPr>
        <w:t xml:space="preserve"> w Poznaniu</w:t>
      </w:r>
      <w:r>
        <w:rPr>
          <w:color w:val="000000"/>
          <w:sz w:val="24"/>
          <w:szCs w:val="24"/>
        </w:rPr>
        <w:t>;</w:t>
      </w:r>
    </w:p>
    <w:p w14:paraId="27DE616D" w14:textId="77777777" w:rsidR="005C35AE" w:rsidRDefault="005C35AE" w:rsidP="005C35AE">
      <w:pPr>
        <w:pStyle w:val="Akapitzlist"/>
        <w:numPr>
          <w:ilvl w:val="1"/>
          <w:numId w:val="8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funkcjonujących strukturach kierowania i służbach dyżurnych systemu zarządzania kryzysowego;</w:t>
      </w:r>
    </w:p>
    <w:p w14:paraId="194C628D" w14:textId="4251ECBD" w:rsidR="005C35AE" w:rsidRDefault="005C35AE" w:rsidP="005C35AE">
      <w:pPr>
        <w:pStyle w:val="Akapitzlist"/>
        <w:numPr>
          <w:ilvl w:val="1"/>
          <w:numId w:val="8"/>
        </w:numPr>
        <w:tabs>
          <w:tab w:val="left" w:pos="680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stałych dyżurach </w:t>
      </w:r>
      <w:r w:rsidR="00304F9C">
        <w:rPr>
          <w:color w:val="000000"/>
          <w:sz w:val="24"/>
          <w:szCs w:val="24"/>
        </w:rPr>
        <w:t xml:space="preserve">organizowanych </w:t>
      </w:r>
      <w:r>
        <w:rPr>
          <w:color w:val="000000"/>
          <w:sz w:val="24"/>
          <w:szCs w:val="24"/>
        </w:rPr>
        <w:t>w określonych sytuacjach.</w:t>
      </w:r>
    </w:p>
    <w:p w14:paraId="226D676F" w14:textId="77777777" w:rsidR="006A54EF" w:rsidRDefault="006A54EF"/>
    <w:sectPr w:rsidR="006A5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B4A785" w16cid:durableId="28AC18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ADD40" w14:textId="77777777" w:rsidR="001415A8" w:rsidRDefault="001415A8" w:rsidP="000A71A1">
      <w:r>
        <w:separator/>
      </w:r>
    </w:p>
  </w:endnote>
  <w:endnote w:type="continuationSeparator" w:id="0">
    <w:p w14:paraId="1542D2ED" w14:textId="77777777" w:rsidR="001415A8" w:rsidRDefault="001415A8" w:rsidP="000A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CC0A2" w14:textId="77777777" w:rsidR="001415A8" w:rsidRDefault="001415A8" w:rsidP="000A71A1">
      <w:r>
        <w:separator/>
      </w:r>
    </w:p>
  </w:footnote>
  <w:footnote w:type="continuationSeparator" w:id="0">
    <w:p w14:paraId="0970670D" w14:textId="77777777" w:rsidR="001415A8" w:rsidRDefault="001415A8" w:rsidP="000A7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809"/>
    <w:multiLevelType w:val="hybridMultilevel"/>
    <w:tmpl w:val="EB6A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576D"/>
    <w:multiLevelType w:val="hybridMultilevel"/>
    <w:tmpl w:val="85E2C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41A"/>
    <w:multiLevelType w:val="hybridMultilevel"/>
    <w:tmpl w:val="231C4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D7BFB"/>
    <w:multiLevelType w:val="hybridMultilevel"/>
    <w:tmpl w:val="37449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F7A96"/>
    <w:multiLevelType w:val="hybridMultilevel"/>
    <w:tmpl w:val="125A8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A523AC6">
      <w:start w:val="1"/>
      <w:numFmt w:val="decimal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953FE"/>
    <w:multiLevelType w:val="hybridMultilevel"/>
    <w:tmpl w:val="E2989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6452C"/>
    <w:multiLevelType w:val="hybridMultilevel"/>
    <w:tmpl w:val="DA0A6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E786D"/>
    <w:multiLevelType w:val="hybridMultilevel"/>
    <w:tmpl w:val="A4A6E2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12D6769"/>
    <w:multiLevelType w:val="hybridMultilevel"/>
    <w:tmpl w:val="0E1EFB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A97471"/>
    <w:multiLevelType w:val="hybridMultilevel"/>
    <w:tmpl w:val="63D8B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A7471"/>
    <w:multiLevelType w:val="hybridMultilevel"/>
    <w:tmpl w:val="230C09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5EB7CCC"/>
    <w:multiLevelType w:val="hybridMultilevel"/>
    <w:tmpl w:val="CBCCE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AE"/>
    <w:rsid w:val="00026F28"/>
    <w:rsid w:val="00036F00"/>
    <w:rsid w:val="000463E7"/>
    <w:rsid w:val="00047C57"/>
    <w:rsid w:val="000608CB"/>
    <w:rsid w:val="00067F65"/>
    <w:rsid w:val="00075A62"/>
    <w:rsid w:val="0008776B"/>
    <w:rsid w:val="000A71A1"/>
    <w:rsid w:val="000D6CE4"/>
    <w:rsid w:val="0012037E"/>
    <w:rsid w:val="001415A8"/>
    <w:rsid w:val="00144F9D"/>
    <w:rsid w:val="00163077"/>
    <w:rsid w:val="00163C6A"/>
    <w:rsid w:val="00182CBC"/>
    <w:rsid w:val="0019779A"/>
    <w:rsid w:val="001A3158"/>
    <w:rsid w:val="002A01CE"/>
    <w:rsid w:val="002E0342"/>
    <w:rsid w:val="002E6290"/>
    <w:rsid w:val="00304F9C"/>
    <w:rsid w:val="00324028"/>
    <w:rsid w:val="00333E07"/>
    <w:rsid w:val="003544E9"/>
    <w:rsid w:val="003B6E2E"/>
    <w:rsid w:val="003D6687"/>
    <w:rsid w:val="003D673B"/>
    <w:rsid w:val="00431F85"/>
    <w:rsid w:val="00456A26"/>
    <w:rsid w:val="004750DE"/>
    <w:rsid w:val="0048429B"/>
    <w:rsid w:val="004E4A5C"/>
    <w:rsid w:val="00527152"/>
    <w:rsid w:val="00545007"/>
    <w:rsid w:val="005932F6"/>
    <w:rsid w:val="005C35AE"/>
    <w:rsid w:val="005D09D5"/>
    <w:rsid w:val="006A54EF"/>
    <w:rsid w:val="00740D7E"/>
    <w:rsid w:val="007E120D"/>
    <w:rsid w:val="0084170C"/>
    <w:rsid w:val="008547C5"/>
    <w:rsid w:val="008A734B"/>
    <w:rsid w:val="008C4F4F"/>
    <w:rsid w:val="008F2C44"/>
    <w:rsid w:val="0091528B"/>
    <w:rsid w:val="0092492B"/>
    <w:rsid w:val="0095705D"/>
    <w:rsid w:val="0099684D"/>
    <w:rsid w:val="009B3E29"/>
    <w:rsid w:val="009B5EB3"/>
    <w:rsid w:val="00A03DBE"/>
    <w:rsid w:val="00A1568B"/>
    <w:rsid w:val="00A16B0D"/>
    <w:rsid w:val="00A751B8"/>
    <w:rsid w:val="00AB7A37"/>
    <w:rsid w:val="00B01DE9"/>
    <w:rsid w:val="00B41DE9"/>
    <w:rsid w:val="00B42348"/>
    <w:rsid w:val="00B473F2"/>
    <w:rsid w:val="00B84D67"/>
    <w:rsid w:val="00B910B3"/>
    <w:rsid w:val="00B965A7"/>
    <w:rsid w:val="00BC4339"/>
    <w:rsid w:val="00D21139"/>
    <w:rsid w:val="00D30BD1"/>
    <w:rsid w:val="00D35BDE"/>
    <w:rsid w:val="00D56891"/>
    <w:rsid w:val="00D9623F"/>
    <w:rsid w:val="00DC5CC3"/>
    <w:rsid w:val="00DF4970"/>
    <w:rsid w:val="00E21D75"/>
    <w:rsid w:val="00E641A9"/>
    <w:rsid w:val="00EC7B53"/>
    <w:rsid w:val="00EF3BD2"/>
    <w:rsid w:val="00F106A6"/>
    <w:rsid w:val="00F21A79"/>
    <w:rsid w:val="00F90D6B"/>
    <w:rsid w:val="00FA1B13"/>
    <w:rsid w:val="00FA21DC"/>
    <w:rsid w:val="00FA3508"/>
    <w:rsid w:val="00FB211D"/>
    <w:rsid w:val="00FD5744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7B30"/>
  <w15:chartTrackingRefBased/>
  <w15:docId w15:val="{661E2BFB-7EC5-4E0D-9CAC-46648345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C35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35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35AE"/>
    <w:pPr>
      <w:ind w:left="720"/>
      <w:contextualSpacing/>
    </w:pPr>
  </w:style>
  <w:style w:type="paragraph" w:customStyle="1" w:styleId="Default">
    <w:name w:val="Default"/>
    <w:rsid w:val="00B41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D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DE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1D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1DE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D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D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1DE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A3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71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71A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9823-A967-4694-B9FE-D9570EA3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1531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Ziółkowska</dc:creator>
  <cp:keywords/>
  <dc:description/>
  <cp:lastModifiedBy>ŁW</cp:lastModifiedBy>
  <cp:revision>5</cp:revision>
  <cp:lastPrinted>2023-09-07T10:57:00Z</cp:lastPrinted>
  <dcterms:created xsi:type="dcterms:W3CDTF">2023-09-13T10:35:00Z</dcterms:created>
  <dcterms:modified xsi:type="dcterms:W3CDTF">2023-10-02T11:35:00Z</dcterms:modified>
</cp:coreProperties>
</file>