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0895">
          <w:t>762/2023/P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0895">
        <w:rPr>
          <w:b/>
          <w:sz w:val="28"/>
        </w:rPr>
        <w:fldChar w:fldCharType="separate"/>
      </w:r>
      <w:r w:rsidR="00E40895">
        <w:rPr>
          <w:b/>
          <w:sz w:val="28"/>
        </w:rPr>
        <w:t>4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408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0895">
              <w:rPr>
                <w:b/>
                <w:sz w:val="24"/>
                <w:szCs w:val="24"/>
              </w:rPr>
              <w:fldChar w:fldCharType="separate"/>
            </w:r>
            <w:r w:rsidR="00E40895">
              <w:rPr>
                <w:b/>
                <w:sz w:val="24"/>
                <w:szCs w:val="24"/>
              </w:rPr>
              <w:t>ogłoszenia wykazu nieruchomości stanowiącej własność Miasta Poznania, położonej w Poznaniu przy ul. Toruńskiej,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0895" w:rsidP="00E408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40895">
        <w:rPr>
          <w:color w:val="000000"/>
          <w:sz w:val="24"/>
        </w:rPr>
        <w:t>Na podstawie art. 30 ust. 1 ustawy z dnia 8 marca 1990 r. o samorządzie gminnym (Dz. U. z</w:t>
      </w:r>
      <w:r w:rsidR="00A85E47">
        <w:rPr>
          <w:color w:val="000000"/>
          <w:sz w:val="24"/>
        </w:rPr>
        <w:t> </w:t>
      </w:r>
      <w:r w:rsidRPr="00E40895">
        <w:rPr>
          <w:color w:val="000000"/>
          <w:sz w:val="24"/>
        </w:rPr>
        <w:t>2023 r. poz. 40 ze zm.), art. 13 ust. 1, art. 35 ust. 1 i 2, art. 37 ust. 2 pkt 6, art. 67 ust. 1 i 3, art. 68 ust. 1 pkt 10 ustawy z dnia 21 sierpnia 1997 r. o gospodarce nieruchomościami (Dz. U. z 2023 r. poz. 344 ze zm.), § 5</w:t>
      </w:r>
      <w:r w:rsidRPr="00E40895">
        <w:rPr>
          <w:color w:val="FF0000"/>
          <w:sz w:val="24"/>
        </w:rPr>
        <w:t xml:space="preserve"> </w:t>
      </w:r>
      <w:r w:rsidRPr="00E40895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Wielk. z 2 grudnia 2019 r. poz. 10091 z późniejszymi zmianami), uchwały Nr LXXXIV/1572/VIII/2023 Rady Miasta Poznania z dnia 6 czerwca 2023 r. w sprawie warunków udzielenia bonifikaty i wysokości stawki procentowej przy sprzedaży nieruchomości stanowiących własność Miasta Poznania, o których mowa w art. 37 ust. 2 pkt 6 ustawy z dnia 21 sierpnia 1997 r. o gospodarce nieruchomościami (t.j. Dz. Urz. Woj. Wielk.</w:t>
      </w:r>
      <w:r w:rsidRPr="00E40895">
        <w:rPr>
          <w:color w:val="FF0000"/>
          <w:sz w:val="24"/>
        </w:rPr>
        <w:t xml:space="preserve"> </w:t>
      </w:r>
      <w:r w:rsidRPr="00E40895">
        <w:rPr>
          <w:color w:val="000000"/>
          <w:sz w:val="24"/>
        </w:rPr>
        <w:t>z 15 czerwca 2023 r. poz. 6136)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E40895" w:rsidRDefault="00E40895" w:rsidP="00E40895">
      <w:pPr>
        <w:spacing w:line="360" w:lineRule="auto"/>
        <w:jc w:val="both"/>
        <w:rPr>
          <w:sz w:val="24"/>
        </w:rPr>
      </w:pPr>
    </w:p>
    <w:p w:rsidR="00E40895" w:rsidRDefault="00E40895" w:rsidP="00E40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0895" w:rsidRDefault="00E40895" w:rsidP="00E40895">
      <w:pPr>
        <w:keepNext/>
        <w:spacing w:line="360" w:lineRule="auto"/>
        <w:rPr>
          <w:color w:val="000000"/>
          <w:sz w:val="24"/>
        </w:rPr>
      </w:pPr>
    </w:p>
    <w:p w:rsidR="00E40895" w:rsidRDefault="00E40895" w:rsidP="00E40895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40895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E40895">
        <w:rPr>
          <w:b/>
          <w:bCs/>
          <w:color w:val="000000"/>
          <w:sz w:val="24"/>
        </w:rPr>
        <w:t>ul. Toruńskiej</w:t>
      </w:r>
      <w:r w:rsidRPr="00E40895">
        <w:rPr>
          <w:color w:val="000000"/>
          <w:sz w:val="24"/>
        </w:rPr>
        <w:t>, wymienioną w wykazie będącym załącznikiem do zarządzenia.</w:t>
      </w:r>
    </w:p>
    <w:p w:rsidR="00E40895" w:rsidRDefault="00E40895" w:rsidP="00E40895">
      <w:pPr>
        <w:spacing w:line="360" w:lineRule="auto"/>
        <w:jc w:val="both"/>
        <w:rPr>
          <w:color w:val="000000"/>
          <w:sz w:val="24"/>
        </w:rPr>
      </w:pPr>
    </w:p>
    <w:p w:rsidR="00E40895" w:rsidRDefault="00E40895" w:rsidP="00E40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40895" w:rsidRDefault="00E40895" w:rsidP="00E40895">
      <w:pPr>
        <w:keepNext/>
        <w:spacing w:line="360" w:lineRule="auto"/>
        <w:rPr>
          <w:color w:val="000000"/>
          <w:sz w:val="24"/>
        </w:rPr>
      </w:pPr>
    </w:p>
    <w:p w:rsidR="00E40895" w:rsidRDefault="00E40895" w:rsidP="00E4089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40895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E40895" w:rsidRDefault="00E40895" w:rsidP="00E40895">
      <w:pPr>
        <w:spacing w:line="360" w:lineRule="auto"/>
        <w:jc w:val="both"/>
        <w:rPr>
          <w:color w:val="000000"/>
          <w:sz w:val="24"/>
        </w:rPr>
      </w:pPr>
    </w:p>
    <w:p w:rsidR="00E40895" w:rsidRDefault="00E40895" w:rsidP="00E40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0895" w:rsidRDefault="00E40895" w:rsidP="00E40895">
      <w:pPr>
        <w:keepNext/>
        <w:spacing w:line="360" w:lineRule="auto"/>
        <w:rPr>
          <w:color w:val="000000"/>
          <w:sz w:val="24"/>
        </w:rPr>
      </w:pPr>
    </w:p>
    <w:p w:rsidR="00E40895" w:rsidRPr="00E40895" w:rsidRDefault="00E40895" w:rsidP="00E408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40895">
        <w:rPr>
          <w:color w:val="000000"/>
          <w:sz w:val="24"/>
        </w:rPr>
        <w:t>Wykaz, o którym mowa w § 2, podlega wywieszeniu na okres 21 dni na tablicy ogłoszeń w</w:t>
      </w:r>
      <w:r w:rsidR="00A85E47">
        <w:rPr>
          <w:color w:val="000000"/>
          <w:sz w:val="24"/>
        </w:rPr>
        <w:t> </w:t>
      </w:r>
      <w:r w:rsidRPr="00E40895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E40895" w:rsidRDefault="00E40895" w:rsidP="00E40895">
      <w:pPr>
        <w:spacing w:line="360" w:lineRule="auto"/>
        <w:jc w:val="both"/>
        <w:rPr>
          <w:color w:val="000000"/>
          <w:sz w:val="24"/>
          <w:szCs w:val="24"/>
        </w:rPr>
      </w:pPr>
      <w:r w:rsidRPr="00E40895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E40895">
        <w:rPr>
          <w:color w:val="000000"/>
          <w:sz w:val="24"/>
          <w:szCs w:val="24"/>
        </w:rPr>
        <w:t>.</w:t>
      </w:r>
    </w:p>
    <w:p w:rsidR="00E40895" w:rsidRDefault="00E40895" w:rsidP="00E40895">
      <w:pPr>
        <w:spacing w:line="360" w:lineRule="auto"/>
        <w:jc w:val="both"/>
        <w:rPr>
          <w:color w:val="000000"/>
          <w:sz w:val="24"/>
        </w:rPr>
      </w:pPr>
    </w:p>
    <w:p w:rsidR="00E40895" w:rsidRDefault="00E40895" w:rsidP="00E40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40895" w:rsidRDefault="00E40895" w:rsidP="00E40895">
      <w:pPr>
        <w:keepNext/>
        <w:spacing w:line="360" w:lineRule="auto"/>
        <w:rPr>
          <w:color w:val="000000"/>
          <w:sz w:val="24"/>
        </w:rPr>
      </w:pPr>
    </w:p>
    <w:p w:rsidR="00E40895" w:rsidRDefault="00E40895" w:rsidP="00E4089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40895">
        <w:rPr>
          <w:color w:val="000000"/>
          <w:sz w:val="24"/>
        </w:rPr>
        <w:t>Wykonanie zarządzenia powierza się dyrektorowi Wydziału Gospodarki Nieruchomościami Urzędu Miasta Poznania.</w:t>
      </w:r>
    </w:p>
    <w:p w:rsidR="00E40895" w:rsidRDefault="00E40895" w:rsidP="00E40895">
      <w:pPr>
        <w:spacing w:line="360" w:lineRule="auto"/>
        <w:jc w:val="both"/>
        <w:rPr>
          <w:color w:val="000000"/>
          <w:sz w:val="24"/>
        </w:rPr>
      </w:pPr>
    </w:p>
    <w:p w:rsidR="00E40895" w:rsidRDefault="00E40895" w:rsidP="00E40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40895" w:rsidRDefault="00E40895" w:rsidP="00E40895">
      <w:pPr>
        <w:keepNext/>
        <w:spacing w:line="360" w:lineRule="auto"/>
        <w:rPr>
          <w:color w:val="000000"/>
          <w:sz w:val="24"/>
        </w:rPr>
      </w:pPr>
    </w:p>
    <w:p w:rsidR="00E40895" w:rsidRDefault="00E40895" w:rsidP="00E40895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40895">
        <w:rPr>
          <w:color w:val="000000"/>
          <w:sz w:val="24"/>
        </w:rPr>
        <w:t>Zarządzenie wchodzi w życie z dniem podpisania.</w:t>
      </w:r>
    </w:p>
    <w:p w:rsidR="00E40895" w:rsidRDefault="00E40895" w:rsidP="00E40895">
      <w:pPr>
        <w:spacing w:line="360" w:lineRule="auto"/>
        <w:jc w:val="both"/>
        <w:rPr>
          <w:color w:val="000000"/>
          <w:sz w:val="24"/>
        </w:rPr>
      </w:pPr>
    </w:p>
    <w:p w:rsidR="00E40895" w:rsidRDefault="00E40895" w:rsidP="00E408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40895" w:rsidRDefault="00E40895" w:rsidP="00E408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40895" w:rsidRPr="00E40895" w:rsidRDefault="00E40895" w:rsidP="00E408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0895" w:rsidRPr="00E40895" w:rsidSect="00E408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95" w:rsidRDefault="00E40895">
      <w:r>
        <w:separator/>
      </w:r>
    </w:p>
  </w:endnote>
  <w:endnote w:type="continuationSeparator" w:id="0">
    <w:p w:rsidR="00E40895" w:rsidRDefault="00E4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95" w:rsidRDefault="00E40895">
      <w:r>
        <w:separator/>
      </w:r>
    </w:p>
  </w:footnote>
  <w:footnote w:type="continuationSeparator" w:id="0">
    <w:p w:rsidR="00E40895" w:rsidRDefault="00E40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października 2023r."/>
    <w:docVar w:name="AktNr" w:val="762/2023/P"/>
    <w:docVar w:name="Sprawa" w:val="ogłoszenia wykazu nieruchomości stanowiącej własność Miasta Poznania, położonej w Poznaniu przy ul. Toruńskiej, przeznaczonej do sprzedaży w trybie bezprzetargowym."/>
  </w:docVars>
  <w:rsids>
    <w:rsidRoot w:val="00E4089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5E47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089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24560-C577-4B8F-B7DE-A888A336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401</Words>
  <Characters>2159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2023-10-04T11:22:00Z</dcterms:created>
  <dcterms:modified xsi:type="dcterms:W3CDTF">2023-10-04T11:22:00Z</dcterms:modified>
</cp:coreProperties>
</file>