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31CC">
              <w:rPr>
                <w:b/>
              </w:rPr>
              <w:fldChar w:fldCharType="separate"/>
            </w:r>
            <w:r w:rsidR="00BC31CC">
              <w:rPr>
                <w:b/>
              </w:rPr>
              <w:t>powołania Miejskiej Społecznej Rady ds. Osób Niepełnosprawnych.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31CC" w:rsidRDefault="00FA63B5" w:rsidP="00BC31CC">
      <w:pPr>
        <w:spacing w:line="360" w:lineRule="auto"/>
        <w:jc w:val="both"/>
      </w:pPr>
      <w:bookmarkStart w:id="2" w:name="z1"/>
      <w:bookmarkEnd w:id="2"/>
    </w:p>
    <w:p w:rsidR="00BC31CC" w:rsidRPr="00BC31CC" w:rsidRDefault="00BC31CC" w:rsidP="00BC3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1CC">
        <w:rPr>
          <w:color w:val="000000"/>
        </w:rPr>
        <w:t>Zgodnie z zapisami art. 44b ustawy z dnia 27 sierpnia 1997 r. o rehabilitacji zawodowej i</w:t>
      </w:r>
      <w:r w:rsidR="00D16618">
        <w:rPr>
          <w:color w:val="000000"/>
        </w:rPr>
        <w:t> </w:t>
      </w:r>
      <w:r w:rsidRPr="00BC31CC">
        <w:rPr>
          <w:color w:val="000000"/>
        </w:rPr>
        <w:t>społecznej oraz zatrudnianiu osób niepełnosprawnych starostowie zobowiązani są do tworzenia powiatowych społecznych rad do spraw osób niepełnosprawnych jako organów opiniodawczo-doradczych.</w:t>
      </w:r>
    </w:p>
    <w:p w:rsidR="00BC31CC" w:rsidRPr="00BC31CC" w:rsidRDefault="00BC31CC" w:rsidP="00BC3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1CC">
        <w:rPr>
          <w:color w:val="000000"/>
        </w:rPr>
        <w:t>Przepisy wykonawcze do ww. ustawy określa rozporządzenie Ministra Gospodarki, Pracy i</w:t>
      </w:r>
      <w:r w:rsidR="00D16618">
        <w:rPr>
          <w:color w:val="000000"/>
        </w:rPr>
        <w:t> </w:t>
      </w:r>
      <w:r w:rsidRPr="00BC31CC">
        <w:rPr>
          <w:color w:val="000000"/>
        </w:rPr>
        <w:t xml:space="preserve">Polityki Społecznej w sprawie organizacji oraz trybu działania wojewódzkich i powiatowych społecznych rad do spraw osób niepełnosprawnych. </w:t>
      </w:r>
    </w:p>
    <w:p w:rsidR="00BC31CC" w:rsidRPr="00BC31CC" w:rsidRDefault="00BC31CC" w:rsidP="00BC3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1CC">
        <w:rPr>
          <w:color w:val="000000"/>
        </w:rPr>
        <w:t>Na podstawie powyższych przepisów w dniu 7 sierpnia 2023 r. w Dzienniku Urzędowym Województwa Wielkopolskiego opublikowano komunikat Prezydenta Miasta Poznania w</w:t>
      </w:r>
      <w:r w:rsidR="00D16618">
        <w:rPr>
          <w:color w:val="000000"/>
        </w:rPr>
        <w:t> </w:t>
      </w:r>
      <w:r w:rsidRPr="00BC31CC">
        <w:rPr>
          <w:color w:val="000000"/>
        </w:rPr>
        <w:t>sprawie możliwości zgłaszania kandydatów na członków Miejskiej Społecznej Rady ds. Osób Niepełnosprawnych. Uprawnionymi do zgłaszania kandydatów były organizacje pozarządowe, fundacje i jednostki samorządu terytorialnego działające na terenie Poznania.</w:t>
      </w:r>
    </w:p>
    <w:p w:rsidR="00BC31CC" w:rsidRPr="00BC31CC" w:rsidRDefault="00BC31CC" w:rsidP="00BC3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1CC">
        <w:rPr>
          <w:color w:val="000000"/>
        </w:rPr>
        <w:t>Organizacje pozarządowe zgłosiły spośród swoich przedstawicieli czterech kandydatów na członków Miejskiej Społecznej Rady ds. Osób Niepełnosprawnych.</w:t>
      </w:r>
    </w:p>
    <w:p w:rsidR="00BC31CC" w:rsidRPr="00BC31CC" w:rsidRDefault="00BC31CC" w:rsidP="00BC3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1CC">
        <w:rPr>
          <w:color w:val="000000"/>
        </w:rPr>
        <w:t>Do składu Miejskiej Społecznej Rady ds. Osób Niepełnosprawnych na lata 2023-2027 Prezydent Miasta Poznania powołał trzech przedstawicieli organizacji pozarządowych oraz dwóch przedstawicieli samorządu terytorialnego.</w:t>
      </w:r>
    </w:p>
    <w:p w:rsidR="00BC31CC" w:rsidRPr="00BC31CC" w:rsidRDefault="00BC31CC" w:rsidP="00BC3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1CC">
        <w:rPr>
          <w:color w:val="000000"/>
        </w:rPr>
        <w:t>Zgodnie z przepisami § 9 ust. 2 wyżej wymienionego rozporządzenia Miejska Społeczna Rada ds. Osób Niepełnosprawnych winna być powołana pisemnie w ciągu 30 dni od ostatniego dnia dokonywania zgłoszeń, tj. do 5 października 2023 r.</w:t>
      </w:r>
    </w:p>
    <w:p w:rsidR="00BC31CC" w:rsidRPr="00BC31CC" w:rsidRDefault="00BC31CC" w:rsidP="00BC31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C31CC" w:rsidRDefault="00BC31CC" w:rsidP="00BC31CC">
      <w:pPr>
        <w:spacing w:line="360" w:lineRule="auto"/>
        <w:jc w:val="both"/>
        <w:rPr>
          <w:color w:val="000000"/>
        </w:rPr>
      </w:pPr>
      <w:r w:rsidRPr="00BC31CC">
        <w:rPr>
          <w:color w:val="000000"/>
        </w:rPr>
        <w:t>Biorąc powyższe pod uwagę, przyjęcie zarządzenia jest zasadne.</w:t>
      </w:r>
    </w:p>
    <w:p w:rsidR="00BC31CC" w:rsidRDefault="00BC31CC" w:rsidP="00BC31CC">
      <w:pPr>
        <w:spacing w:line="360" w:lineRule="auto"/>
        <w:jc w:val="both"/>
      </w:pPr>
    </w:p>
    <w:p w:rsidR="00BC31CC" w:rsidRDefault="00BC31CC" w:rsidP="00BC31CC">
      <w:pPr>
        <w:keepNext/>
        <w:spacing w:line="360" w:lineRule="auto"/>
        <w:jc w:val="center"/>
      </w:pPr>
      <w:r>
        <w:t>DYREKTORKA WYDZIAŁU</w:t>
      </w:r>
    </w:p>
    <w:p w:rsidR="00BC31CC" w:rsidRPr="00BC31CC" w:rsidRDefault="00BC31CC" w:rsidP="00BC31C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C31CC" w:rsidRPr="00BC31CC" w:rsidSect="00BC31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CC" w:rsidRDefault="00BC31CC">
      <w:r>
        <w:separator/>
      </w:r>
    </w:p>
  </w:endnote>
  <w:endnote w:type="continuationSeparator" w:id="0">
    <w:p w:rsidR="00BC31CC" w:rsidRDefault="00BC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CC" w:rsidRDefault="00BC31CC">
      <w:r>
        <w:separator/>
      </w:r>
    </w:p>
  </w:footnote>
  <w:footnote w:type="continuationSeparator" w:id="0">
    <w:p w:rsidR="00BC31CC" w:rsidRDefault="00BC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Społecznej Rady ds. Osób Niepełnosprawnych."/>
  </w:docVars>
  <w:rsids>
    <w:rsidRoot w:val="00BC31C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31CC"/>
    <w:rsid w:val="00D166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1596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2023-10-04T10:55:00Z</dcterms:created>
  <dcterms:modified xsi:type="dcterms:W3CDTF">2023-10-04T10:55:00Z</dcterms:modified>
</cp:coreProperties>
</file>