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472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4721">
              <w:rPr>
                <w:b/>
              </w:rPr>
              <w:fldChar w:fldCharType="separate"/>
            </w:r>
            <w:r w:rsidR="00DE4721">
              <w:rPr>
                <w:b/>
              </w:rPr>
              <w:t>nieodpłatnego przekazania na rzecz Miasta Poznania prawa użytkowania wieczystego niezabudowanej nieruchomości położonej w Poznaniu w rejonie ulicy Koszalińskiej.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4721" w:rsidRDefault="00FA63B5" w:rsidP="00DE4721">
      <w:pPr>
        <w:spacing w:line="360" w:lineRule="auto"/>
        <w:jc w:val="both"/>
      </w:pPr>
      <w:bookmarkStart w:id="2" w:name="z1"/>
      <w:bookmarkEnd w:id="2"/>
    </w:p>
    <w:p w:rsidR="00DE4721" w:rsidRPr="00DE4721" w:rsidRDefault="00DE4721" w:rsidP="00DE47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4721">
        <w:rPr>
          <w:color w:val="000000"/>
          <w:szCs w:val="20"/>
        </w:rPr>
        <w:t>Nieruchomość położona w Poznaniu przy ulicy Koszalińskiej, oznaczona w ewidencji gruntów: obręb Strzeszyn, arkusz mapy 06, działka nr 4/634 o pow. 1469 m</w:t>
      </w:r>
      <w:r w:rsidRPr="00DE4721">
        <w:rPr>
          <w:color w:val="000000"/>
          <w:szCs w:val="20"/>
          <w:vertAlign w:val="superscript"/>
        </w:rPr>
        <w:t>2</w:t>
      </w:r>
      <w:r w:rsidRPr="00DE4721">
        <w:rPr>
          <w:color w:val="000000"/>
          <w:szCs w:val="20"/>
        </w:rPr>
        <w:t>, dla której prowadzona jest księga wieczysta PO1P/00360143/9, stanowi własność Skarbu Państwa i</w:t>
      </w:r>
      <w:r w:rsidR="00222264">
        <w:rPr>
          <w:color w:val="000000"/>
          <w:szCs w:val="20"/>
        </w:rPr>
        <w:t> </w:t>
      </w:r>
      <w:r w:rsidRPr="00DE4721">
        <w:rPr>
          <w:color w:val="000000"/>
          <w:szCs w:val="20"/>
        </w:rPr>
        <w:t xml:space="preserve">przedmiot użytkowania wieczystego osoby prawnej. </w:t>
      </w:r>
    </w:p>
    <w:p w:rsidR="00DE4721" w:rsidRPr="00DE4721" w:rsidRDefault="00DE4721" w:rsidP="00DE47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4721">
        <w:rPr>
          <w:color w:val="000000"/>
          <w:szCs w:val="20"/>
        </w:rPr>
        <w:t>Działka nr 4/634 jest niezabudowana. Położona jest na obszarze, dla którego nie obowiązuje miejscowy plan zagospodarowania przestrzennego. W Studium uwarunkowań i kierunków zagospodarowania przestrzennego znajduje się na terenie oznaczonym symbolem MN, tj. teren zabudowy mieszkaniowej jednorodzinnej.</w:t>
      </w:r>
    </w:p>
    <w:p w:rsidR="00DE4721" w:rsidRPr="00DE4721" w:rsidRDefault="00DE4721" w:rsidP="00DE472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4721">
        <w:rPr>
          <w:color w:val="000000"/>
          <w:szCs w:val="20"/>
        </w:rPr>
        <w:t xml:space="preserve">Wartość prawa użytkowania wieczystego nieruchomości wynosi 648 064,00 zł (słownie: sześćset czterdzieści osiem tysięcy sześćdziesiąt cztery złote). </w:t>
      </w:r>
    </w:p>
    <w:p w:rsidR="00DE4721" w:rsidRPr="00DE4721" w:rsidRDefault="00DE4721" w:rsidP="00DE472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4721" w:rsidRPr="00DE4721" w:rsidRDefault="00DE4721" w:rsidP="00DE472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4721">
        <w:rPr>
          <w:color w:val="000000"/>
          <w:szCs w:val="20"/>
        </w:rPr>
        <w:t xml:space="preserve">Na nieruchomości planowana jest realizacja drogi publicznej przez inwestora prywatnego na podstawie umowy sporządzonej w trybie art. 16 ustawy o drogach publicznych, w ramach której inwestor zobowiązał się do nieodpłatnego przekazania prawa użytkowania wieczystego działki nr 4/634 na rzecz Miasta Poznania. </w:t>
      </w:r>
    </w:p>
    <w:p w:rsidR="00DE4721" w:rsidRPr="00DE4721" w:rsidRDefault="00DE4721" w:rsidP="00DE472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4721" w:rsidRPr="00DE4721" w:rsidRDefault="00DE4721" w:rsidP="00DE4721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DE4721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DE4721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przekazania na rzecz Miasta Poznania.</w:t>
      </w:r>
    </w:p>
    <w:p w:rsidR="00DE4721" w:rsidRPr="00DE4721" w:rsidRDefault="00DE4721" w:rsidP="00DE47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4721">
        <w:rPr>
          <w:color w:val="000000"/>
          <w:szCs w:val="20"/>
        </w:rPr>
        <w:lastRenderedPageBreak/>
        <w:t>Nabycie wpisuje się w zadania własne gminy, do których należy m.in. zaspokajanie zbiorowych potrzeb wspólnoty, w szczególności obejmujących sprawy gminnych dróg i ulic określonych w art. 7 ust. 1 pkt 2 ustawy z dnia 8 marca 1990 r. o samorządzie gminnym oraz cel publiczny określony w art. 6 pkt 1 ustawy z dnia 21 sierpnia 1997 r. o gospodarce nieruchomościami, którym jest wydzielanie gruntów pod drogi publiczne, drogi rowerowe i</w:t>
      </w:r>
      <w:r w:rsidR="00222264">
        <w:rPr>
          <w:color w:val="000000"/>
          <w:szCs w:val="20"/>
        </w:rPr>
        <w:t> </w:t>
      </w:r>
      <w:r w:rsidRPr="00DE4721">
        <w:rPr>
          <w:color w:val="000000"/>
          <w:szCs w:val="20"/>
        </w:rPr>
        <w:t>drogi wodne, budowa, utrzymywanie oraz wykonywanie robót budowlanych tych dróg, obiektów i urządzeń transportu publicznego,</w:t>
      </w:r>
    </w:p>
    <w:p w:rsidR="00DE4721" w:rsidRDefault="00DE4721" w:rsidP="00DE4721">
      <w:pPr>
        <w:spacing w:line="360" w:lineRule="auto"/>
        <w:jc w:val="both"/>
        <w:rPr>
          <w:color w:val="000000"/>
          <w:szCs w:val="20"/>
        </w:rPr>
      </w:pPr>
      <w:r w:rsidRPr="00DE4721">
        <w:rPr>
          <w:color w:val="000000"/>
          <w:szCs w:val="20"/>
        </w:rPr>
        <w:t>W świetle powyższego podjęcie zarządzenia jest w pełni uzasadnione.</w:t>
      </w:r>
    </w:p>
    <w:p w:rsidR="00DE4721" w:rsidRDefault="00DE4721" w:rsidP="00DE4721">
      <w:pPr>
        <w:spacing w:line="360" w:lineRule="auto"/>
        <w:jc w:val="both"/>
      </w:pPr>
    </w:p>
    <w:p w:rsidR="00DE4721" w:rsidRDefault="00DE4721" w:rsidP="00DE4721">
      <w:pPr>
        <w:keepNext/>
        <w:spacing w:line="360" w:lineRule="auto"/>
        <w:jc w:val="center"/>
      </w:pPr>
      <w:r>
        <w:t>DYREKTOR WYDZIAŁU</w:t>
      </w:r>
    </w:p>
    <w:p w:rsidR="00DE4721" w:rsidRPr="00DE4721" w:rsidRDefault="00DE4721" w:rsidP="00DE4721">
      <w:pPr>
        <w:keepNext/>
        <w:spacing w:line="360" w:lineRule="auto"/>
        <w:jc w:val="center"/>
      </w:pPr>
      <w:r>
        <w:t>(-) Magda Albińska</w:t>
      </w:r>
    </w:p>
    <w:sectPr w:rsidR="00DE4721" w:rsidRPr="00DE4721" w:rsidSect="00DE47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21" w:rsidRDefault="00DE4721">
      <w:r>
        <w:separator/>
      </w:r>
    </w:p>
  </w:endnote>
  <w:endnote w:type="continuationSeparator" w:id="0">
    <w:p w:rsidR="00DE4721" w:rsidRDefault="00DE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21" w:rsidRDefault="00DE4721">
      <w:r>
        <w:separator/>
      </w:r>
    </w:p>
  </w:footnote>
  <w:footnote w:type="continuationSeparator" w:id="0">
    <w:p w:rsidR="00DE4721" w:rsidRDefault="00DE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rzecz Miasta Poznania prawa użytkowania wieczystego niezabudowanej nieruchomości położonej w Poznaniu w rejonie ulicy Koszalińskiej."/>
  </w:docVars>
  <w:rsids>
    <w:rsidRoot w:val="00DE4721"/>
    <w:rsid w:val="000607A3"/>
    <w:rsid w:val="001B1D53"/>
    <w:rsid w:val="0022095A"/>
    <w:rsid w:val="00222264"/>
    <w:rsid w:val="002946C5"/>
    <w:rsid w:val="002C29F3"/>
    <w:rsid w:val="00796326"/>
    <w:rsid w:val="00A87E1B"/>
    <w:rsid w:val="00AA04BE"/>
    <w:rsid w:val="00BB1A14"/>
    <w:rsid w:val="00DE47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338</Words>
  <Characters>2164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2023-10-18T11:10:00Z</dcterms:created>
  <dcterms:modified xsi:type="dcterms:W3CDTF">2023-10-18T11:10:00Z</dcterms:modified>
</cp:coreProperties>
</file>