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C57409">
          <w:t>44/2023/K</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C57409">
        <w:rPr>
          <w:b/>
          <w:sz w:val="28"/>
        </w:rPr>
        <w:fldChar w:fldCharType="separate"/>
      </w:r>
      <w:r w:rsidR="00C57409">
        <w:rPr>
          <w:b/>
          <w:sz w:val="28"/>
        </w:rPr>
        <w:t>5 października 2023r.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C57409">
              <w:rPr>
                <w:b/>
                <w:sz w:val="24"/>
                <w:szCs w:val="24"/>
              </w:rPr>
              <w:fldChar w:fldCharType="separate"/>
            </w:r>
            <w:r w:rsidR="00C57409">
              <w:rPr>
                <w:b/>
                <w:sz w:val="24"/>
                <w:szCs w:val="24"/>
              </w:rPr>
              <w:t>realizacji zadań dotyczących przeprowadzania zamówień publicznych przez Urząd Miasta Poznania.</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C57409" w:rsidP="00C57409">
      <w:pPr>
        <w:spacing w:line="360" w:lineRule="auto"/>
        <w:jc w:val="both"/>
        <w:rPr>
          <w:color w:val="000000"/>
          <w:sz w:val="24"/>
        </w:rPr>
      </w:pPr>
      <w:bookmarkStart w:id="2" w:name="p0"/>
      <w:bookmarkEnd w:id="2"/>
      <w:r w:rsidRPr="00C57409">
        <w:rPr>
          <w:color w:val="000000"/>
          <w:sz w:val="24"/>
        </w:rPr>
        <w:t>Na podstawie art. 31 oraz art. 33 ust. 3 ustawy z dnia 8 marca 1990 r. o samorządzie gminnym (Dz. U. z 2023 r. poz. 40 z późn. zm.) zarządza się, co następuje:</w:t>
      </w:r>
    </w:p>
    <w:p w:rsidR="00C57409" w:rsidRDefault="00C57409" w:rsidP="00C57409">
      <w:pPr>
        <w:spacing w:line="360" w:lineRule="auto"/>
        <w:jc w:val="both"/>
        <w:rPr>
          <w:sz w:val="24"/>
        </w:rPr>
      </w:pPr>
    </w:p>
    <w:p w:rsidR="00C57409" w:rsidRDefault="00C57409" w:rsidP="00C57409">
      <w:pPr>
        <w:keepNext/>
        <w:spacing w:line="360" w:lineRule="auto"/>
        <w:jc w:val="center"/>
        <w:rPr>
          <w:b/>
          <w:color w:val="000000"/>
          <w:sz w:val="24"/>
        </w:rPr>
      </w:pPr>
      <w:r>
        <w:rPr>
          <w:b/>
          <w:color w:val="000000"/>
          <w:sz w:val="24"/>
        </w:rPr>
        <w:t>§ 1</w:t>
      </w:r>
    </w:p>
    <w:p w:rsidR="00C57409" w:rsidRDefault="00C57409" w:rsidP="00C57409">
      <w:pPr>
        <w:keepNext/>
        <w:spacing w:line="360" w:lineRule="auto"/>
        <w:rPr>
          <w:color w:val="000000"/>
          <w:sz w:val="24"/>
        </w:rPr>
      </w:pPr>
    </w:p>
    <w:p w:rsidR="00C57409" w:rsidRPr="00C57409" w:rsidRDefault="00C57409" w:rsidP="00C57409">
      <w:pPr>
        <w:autoSpaceDE w:val="0"/>
        <w:autoSpaceDN w:val="0"/>
        <w:adjustRightInd w:val="0"/>
        <w:spacing w:line="360" w:lineRule="auto"/>
        <w:ind w:left="340" w:hanging="340"/>
        <w:jc w:val="both"/>
        <w:rPr>
          <w:color w:val="000000"/>
          <w:sz w:val="24"/>
          <w:szCs w:val="24"/>
        </w:rPr>
      </w:pPr>
      <w:bookmarkStart w:id="3" w:name="z1"/>
      <w:bookmarkEnd w:id="3"/>
      <w:r w:rsidRPr="00C57409">
        <w:rPr>
          <w:color w:val="000000"/>
          <w:sz w:val="24"/>
          <w:szCs w:val="24"/>
        </w:rPr>
        <w:t>1. Zamówienia publiczne, od których uzależniony jest obowiązek stosowania ustawy Prawo zamówień publicznych, prowadzone są przez Biuro Zamówień Publicznych, zgodnie z</w:t>
      </w:r>
      <w:r w:rsidR="00820A62">
        <w:rPr>
          <w:color w:val="000000"/>
          <w:sz w:val="24"/>
          <w:szCs w:val="24"/>
        </w:rPr>
        <w:t> </w:t>
      </w:r>
      <w:r w:rsidRPr="00C57409">
        <w:rPr>
          <w:color w:val="000000"/>
          <w:sz w:val="24"/>
          <w:szCs w:val="24"/>
        </w:rPr>
        <w:t>Regulaminem udzielania zamówień publicznych, stanowiącym załącznik nr 1 do zarządzenia.</w:t>
      </w:r>
    </w:p>
    <w:p w:rsidR="00C57409" w:rsidRPr="00C57409" w:rsidRDefault="00C57409" w:rsidP="00C57409">
      <w:pPr>
        <w:autoSpaceDE w:val="0"/>
        <w:autoSpaceDN w:val="0"/>
        <w:adjustRightInd w:val="0"/>
        <w:spacing w:line="360" w:lineRule="auto"/>
        <w:ind w:left="340" w:hanging="340"/>
        <w:jc w:val="both"/>
        <w:rPr>
          <w:color w:val="000000"/>
          <w:sz w:val="24"/>
          <w:szCs w:val="24"/>
        </w:rPr>
      </w:pPr>
      <w:r w:rsidRPr="00C57409">
        <w:rPr>
          <w:color w:val="000000"/>
          <w:sz w:val="24"/>
          <w:szCs w:val="24"/>
        </w:rPr>
        <w:t>2. Zamówienia publiczne muszą uwzględniać aspekty społeczne zgodnie z Regulaminem stosowania klauzul społecznych i kryteriów społecznych w procedurach udzielania zamówień publicznych, stanowiącym załącznik nr 2 do zarządzenia.</w:t>
      </w:r>
    </w:p>
    <w:p w:rsidR="00C57409" w:rsidRPr="00C57409" w:rsidRDefault="00C57409" w:rsidP="00C57409">
      <w:pPr>
        <w:autoSpaceDE w:val="0"/>
        <w:autoSpaceDN w:val="0"/>
        <w:adjustRightInd w:val="0"/>
        <w:spacing w:line="360" w:lineRule="auto"/>
        <w:ind w:left="340" w:hanging="340"/>
        <w:jc w:val="both"/>
        <w:rPr>
          <w:color w:val="000000"/>
          <w:sz w:val="24"/>
          <w:szCs w:val="24"/>
        </w:rPr>
      </w:pPr>
      <w:r w:rsidRPr="00C57409">
        <w:rPr>
          <w:color w:val="000000"/>
          <w:sz w:val="24"/>
          <w:szCs w:val="24"/>
        </w:rPr>
        <w:t>3. Zamówienia o wartości netto poniżej kwoty 130 000,00 złotych realizowane są zgodnie z</w:t>
      </w:r>
      <w:r w:rsidR="00820A62">
        <w:rPr>
          <w:color w:val="000000"/>
          <w:sz w:val="24"/>
          <w:szCs w:val="24"/>
        </w:rPr>
        <w:t> </w:t>
      </w:r>
      <w:r w:rsidRPr="00C57409">
        <w:rPr>
          <w:color w:val="000000"/>
          <w:sz w:val="24"/>
          <w:szCs w:val="24"/>
        </w:rPr>
        <w:t>Regulaminem określającym minimalne wymogi obowiązujące przy udzielaniu zamówień publicznych o wartości netto poniżej kwoty 130 000,00 zł, stanowiącym załącznik nr 3 do zarządzenia.</w:t>
      </w:r>
    </w:p>
    <w:p w:rsidR="00C57409" w:rsidRPr="00C57409" w:rsidRDefault="00C57409" w:rsidP="00C57409">
      <w:pPr>
        <w:autoSpaceDE w:val="0"/>
        <w:autoSpaceDN w:val="0"/>
        <w:adjustRightInd w:val="0"/>
        <w:spacing w:line="360" w:lineRule="auto"/>
        <w:ind w:left="340" w:hanging="340"/>
        <w:jc w:val="both"/>
        <w:rPr>
          <w:color w:val="000000"/>
          <w:sz w:val="24"/>
          <w:szCs w:val="24"/>
        </w:rPr>
      </w:pPr>
      <w:r w:rsidRPr="00C57409">
        <w:rPr>
          <w:color w:val="000000"/>
          <w:sz w:val="24"/>
          <w:szCs w:val="24"/>
        </w:rPr>
        <w:t>4. Przed uruchomieniem procedury udzielenia zamówienia publicznego możliwe jest przeprowadzenie wstępnych konsultacji rynkowych na zasadach określonych w</w:t>
      </w:r>
      <w:r w:rsidR="00820A62">
        <w:rPr>
          <w:color w:val="000000"/>
          <w:sz w:val="24"/>
          <w:szCs w:val="24"/>
        </w:rPr>
        <w:t> </w:t>
      </w:r>
      <w:r w:rsidRPr="00C57409">
        <w:rPr>
          <w:color w:val="000000"/>
          <w:sz w:val="24"/>
          <w:szCs w:val="24"/>
        </w:rPr>
        <w:t>Regulaminie przeprowadzania wstępnych konsultacji rynkowych, stanowiącym załącznik nr 4 do zarządzenia.</w:t>
      </w:r>
    </w:p>
    <w:p w:rsidR="00C57409" w:rsidRPr="00C57409" w:rsidRDefault="00C57409" w:rsidP="00C57409">
      <w:pPr>
        <w:autoSpaceDE w:val="0"/>
        <w:autoSpaceDN w:val="0"/>
        <w:adjustRightInd w:val="0"/>
        <w:spacing w:line="360" w:lineRule="auto"/>
        <w:ind w:left="340" w:hanging="340"/>
        <w:jc w:val="both"/>
        <w:rPr>
          <w:color w:val="000000"/>
          <w:sz w:val="24"/>
          <w:szCs w:val="24"/>
        </w:rPr>
      </w:pPr>
      <w:r w:rsidRPr="00C57409">
        <w:rPr>
          <w:color w:val="000000"/>
          <w:sz w:val="24"/>
          <w:szCs w:val="24"/>
        </w:rPr>
        <w:t>5. Zasady powoływania i tryb pracy komisji przetargowych określa Regulamin dotyczący zasad powoływania i trybu pracy komisji przetargowej oraz biegłych, stanowiący załącznik nr 5 do zarządzenia.</w:t>
      </w:r>
    </w:p>
    <w:p w:rsidR="00C57409" w:rsidRPr="00C57409" w:rsidRDefault="00C57409" w:rsidP="00C57409">
      <w:pPr>
        <w:autoSpaceDE w:val="0"/>
        <w:autoSpaceDN w:val="0"/>
        <w:adjustRightInd w:val="0"/>
        <w:spacing w:line="360" w:lineRule="auto"/>
        <w:ind w:left="340" w:hanging="340"/>
        <w:jc w:val="both"/>
        <w:rPr>
          <w:color w:val="000000"/>
          <w:sz w:val="24"/>
          <w:szCs w:val="24"/>
        </w:rPr>
      </w:pPr>
      <w:r w:rsidRPr="00C57409">
        <w:rPr>
          <w:color w:val="000000"/>
          <w:sz w:val="24"/>
          <w:szCs w:val="24"/>
        </w:rPr>
        <w:lastRenderedPageBreak/>
        <w:t>6. Tryb pracy sądu konkursowego określa Regulamin pracy sądu konkursowego, stanowiący załącznik nr 6 do zarządzenia.</w:t>
      </w:r>
    </w:p>
    <w:p w:rsidR="00C57409" w:rsidRPr="00C57409" w:rsidRDefault="00C57409" w:rsidP="00C57409">
      <w:pPr>
        <w:autoSpaceDE w:val="0"/>
        <w:autoSpaceDN w:val="0"/>
        <w:adjustRightInd w:val="0"/>
        <w:spacing w:line="360" w:lineRule="auto"/>
        <w:ind w:left="340" w:hanging="340"/>
        <w:jc w:val="both"/>
        <w:rPr>
          <w:color w:val="000000"/>
          <w:sz w:val="24"/>
          <w:szCs w:val="24"/>
        </w:rPr>
      </w:pPr>
      <w:r w:rsidRPr="00C57409">
        <w:rPr>
          <w:color w:val="000000"/>
          <w:sz w:val="24"/>
          <w:szCs w:val="24"/>
        </w:rPr>
        <w:t>7. Zamówienia publiczne muszą uwzględniać wymagania ochrony danych osobowych i</w:t>
      </w:r>
      <w:r w:rsidR="00820A62">
        <w:rPr>
          <w:color w:val="000000"/>
          <w:sz w:val="24"/>
          <w:szCs w:val="24"/>
        </w:rPr>
        <w:t> </w:t>
      </w:r>
      <w:r w:rsidRPr="00C57409">
        <w:rPr>
          <w:color w:val="000000"/>
          <w:sz w:val="24"/>
          <w:szCs w:val="24"/>
        </w:rPr>
        <w:t>bezpieczeństwa informacji, zgodnie z Regulaminem określającym wymagania dotyczące ochrony danych osobowych i bezpieczeństwa informacji, stanowiącym załącznik nr 7 do zarządzenia.</w:t>
      </w:r>
    </w:p>
    <w:p w:rsidR="00C57409" w:rsidRDefault="00C57409" w:rsidP="00C57409">
      <w:pPr>
        <w:spacing w:line="360" w:lineRule="auto"/>
        <w:jc w:val="both"/>
        <w:rPr>
          <w:color w:val="000000"/>
          <w:sz w:val="24"/>
        </w:rPr>
      </w:pPr>
    </w:p>
    <w:p w:rsidR="00C57409" w:rsidRDefault="00C57409" w:rsidP="00C57409">
      <w:pPr>
        <w:spacing w:line="360" w:lineRule="auto"/>
        <w:jc w:val="both"/>
        <w:rPr>
          <w:color w:val="000000"/>
          <w:sz w:val="24"/>
        </w:rPr>
      </w:pPr>
    </w:p>
    <w:p w:rsidR="00C57409" w:rsidRDefault="00C57409" w:rsidP="00C57409">
      <w:pPr>
        <w:keepNext/>
        <w:spacing w:line="360" w:lineRule="auto"/>
        <w:jc w:val="center"/>
        <w:rPr>
          <w:b/>
          <w:color w:val="000000"/>
          <w:sz w:val="24"/>
        </w:rPr>
      </w:pPr>
      <w:r>
        <w:rPr>
          <w:b/>
          <w:color w:val="000000"/>
          <w:sz w:val="24"/>
        </w:rPr>
        <w:t>§ 2</w:t>
      </w:r>
    </w:p>
    <w:p w:rsidR="00C57409" w:rsidRDefault="00C57409" w:rsidP="00C57409">
      <w:pPr>
        <w:keepNext/>
        <w:spacing w:line="360" w:lineRule="auto"/>
        <w:rPr>
          <w:color w:val="000000"/>
          <w:sz w:val="24"/>
        </w:rPr>
      </w:pPr>
    </w:p>
    <w:p w:rsidR="00C57409" w:rsidRPr="00C57409" w:rsidRDefault="00C57409" w:rsidP="00C57409">
      <w:pPr>
        <w:autoSpaceDE w:val="0"/>
        <w:autoSpaceDN w:val="0"/>
        <w:adjustRightInd w:val="0"/>
        <w:spacing w:line="360" w:lineRule="auto"/>
        <w:jc w:val="both"/>
        <w:rPr>
          <w:color w:val="000000"/>
          <w:sz w:val="24"/>
          <w:szCs w:val="24"/>
        </w:rPr>
      </w:pPr>
      <w:bookmarkStart w:id="4" w:name="z2"/>
      <w:bookmarkEnd w:id="4"/>
      <w:r w:rsidRPr="00C57409">
        <w:rPr>
          <w:color w:val="000000"/>
          <w:sz w:val="24"/>
          <w:szCs w:val="24"/>
        </w:rPr>
        <w:t xml:space="preserve"> Ilekroć w zarządzeniu i załącznikach do niego jest mowa o:</w:t>
      </w:r>
    </w:p>
    <w:p w:rsidR="00C57409" w:rsidRPr="00C57409" w:rsidRDefault="00C57409" w:rsidP="00C57409">
      <w:pPr>
        <w:autoSpaceDE w:val="0"/>
        <w:autoSpaceDN w:val="0"/>
        <w:adjustRightInd w:val="0"/>
        <w:spacing w:line="360" w:lineRule="auto"/>
        <w:ind w:left="680" w:hanging="340"/>
        <w:jc w:val="both"/>
        <w:rPr>
          <w:color w:val="000000"/>
          <w:sz w:val="24"/>
          <w:szCs w:val="24"/>
        </w:rPr>
      </w:pPr>
      <w:r w:rsidRPr="00C57409">
        <w:rPr>
          <w:color w:val="000000"/>
          <w:sz w:val="24"/>
          <w:szCs w:val="24"/>
        </w:rPr>
        <w:t>1) Elektronicznej Bazie Zamówień – należy przez to rozumieć zestawienie wszystkich postępowań prowadzonych przez Biuro Zamówień Publicznych, znajdujące się na dysku H w sieci miejskiej;</w:t>
      </w:r>
    </w:p>
    <w:p w:rsidR="00C57409" w:rsidRPr="00C57409" w:rsidRDefault="00C57409" w:rsidP="00C57409">
      <w:pPr>
        <w:autoSpaceDE w:val="0"/>
        <w:autoSpaceDN w:val="0"/>
        <w:adjustRightInd w:val="0"/>
        <w:spacing w:line="360" w:lineRule="auto"/>
        <w:ind w:left="680" w:hanging="340"/>
        <w:jc w:val="both"/>
        <w:rPr>
          <w:color w:val="000000"/>
          <w:sz w:val="24"/>
          <w:szCs w:val="24"/>
        </w:rPr>
      </w:pPr>
      <w:r w:rsidRPr="00C57409">
        <w:rPr>
          <w:color w:val="000000"/>
          <w:sz w:val="24"/>
          <w:szCs w:val="24"/>
        </w:rPr>
        <w:t>2) ewidencji – należy przez to rozumieć zbiorcze zestawienie udzielonych zamówień o</w:t>
      </w:r>
      <w:r w:rsidR="00820A62">
        <w:rPr>
          <w:color w:val="000000"/>
          <w:sz w:val="24"/>
          <w:szCs w:val="24"/>
        </w:rPr>
        <w:t> </w:t>
      </w:r>
      <w:r w:rsidRPr="00C57409">
        <w:rPr>
          <w:color w:val="000000"/>
          <w:sz w:val="24"/>
          <w:szCs w:val="24"/>
        </w:rPr>
        <w:t>wartości netto mniejszej od kwoty 130 000,00 zł, udzielonych w danym roku budżetowym przez wydział zamawiający, sporządzone według wzoru stanowiącego załącznik nr 2 do Regulaminu określającego minimalne wymogi obowiązujące przy udzielaniu zamówień publicznych o wartości netto poniżej kwoty 130 000,00 zł;</w:t>
      </w:r>
    </w:p>
    <w:p w:rsidR="00C57409" w:rsidRPr="00C57409" w:rsidRDefault="00C57409" w:rsidP="00C57409">
      <w:pPr>
        <w:autoSpaceDE w:val="0"/>
        <w:autoSpaceDN w:val="0"/>
        <w:adjustRightInd w:val="0"/>
        <w:spacing w:line="360" w:lineRule="auto"/>
        <w:ind w:left="680" w:hanging="340"/>
        <w:jc w:val="both"/>
        <w:rPr>
          <w:color w:val="000000"/>
          <w:sz w:val="24"/>
          <w:szCs w:val="24"/>
        </w:rPr>
      </w:pPr>
      <w:r w:rsidRPr="00C57409">
        <w:rPr>
          <w:color w:val="000000"/>
          <w:sz w:val="24"/>
          <w:szCs w:val="24"/>
        </w:rPr>
        <w:t>3) klauzuli społecznej – należy przez to rozumieć obligatoryjne i fakultatywne wymogi względem wykonawców, wynikające z ustawy;</w:t>
      </w:r>
    </w:p>
    <w:p w:rsidR="00C57409" w:rsidRPr="00C57409" w:rsidRDefault="00C57409" w:rsidP="00C57409">
      <w:pPr>
        <w:autoSpaceDE w:val="0"/>
        <w:autoSpaceDN w:val="0"/>
        <w:adjustRightInd w:val="0"/>
        <w:spacing w:line="360" w:lineRule="auto"/>
        <w:ind w:left="680" w:hanging="340"/>
        <w:jc w:val="both"/>
        <w:rPr>
          <w:color w:val="000000"/>
          <w:sz w:val="24"/>
          <w:szCs w:val="24"/>
        </w:rPr>
      </w:pPr>
      <w:r w:rsidRPr="00C57409">
        <w:rPr>
          <w:color w:val="000000"/>
          <w:sz w:val="24"/>
          <w:szCs w:val="24"/>
        </w:rPr>
        <w:t>4) klauzuli społecznej, tzw. pracowniczej – należy przez to rozumieć klauzulę społeczną dotyczącą zatrudnienia na podstawie stosunku pracy osób wykonujących wskazane przez zamawiającego czynności w zakresie realizacji zamówienia w postępowaniu na usługi lub roboty budowlane, jeżeli wykonanie tych czynności polega na wykonywaniu pracy w sposób określony w art. 22 § 1 Kodeksu pracy;</w:t>
      </w:r>
    </w:p>
    <w:p w:rsidR="00C57409" w:rsidRPr="00C57409" w:rsidRDefault="00C57409" w:rsidP="00C57409">
      <w:pPr>
        <w:autoSpaceDE w:val="0"/>
        <w:autoSpaceDN w:val="0"/>
        <w:adjustRightInd w:val="0"/>
        <w:spacing w:line="360" w:lineRule="auto"/>
        <w:ind w:left="680" w:hanging="340"/>
        <w:jc w:val="both"/>
        <w:rPr>
          <w:color w:val="000000"/>
          <w:sz w:val="24"/>
          <w:szCs w:val="24"/>
        </w:rPr>
      </w:pPr>
      <w:r w:rsidRPr="00C57409">
        <w:rPr>
          <w:color w:val="000000"/>
          <w:sz w:val="24"/>
          <w:szCs w:val="24"/>
        </w:rPr>
        <w:t>5) klauzuli społecznej, tzw. zatrudnieniowej – należy przez to rozumieć klauzulę społeczną, dotyczącą zatrudnienia osób bezrobotnych, osób poszukujących pracy, osób usamodzielnianych, młodocianych, osób z niepełnosprawnościami, innych osób, o</w:t>
      </w:r>
      <w:r w:rsidR="00820A62">
        <w:rPr>
          <w:color w:val="000000"/>
          <w:sz w:val="24"/>
          <w:szCs w:val="24"/>
        </w:rPr>
        <w:t> </w:t>
      </w:r>
      <w:r w:rsidRPr="00C57409">
        <w:rPr>
          <w:color w:val="000000"/>
          <w:sz w:val="24"/>
          <w:szCs w:val="24"/>
        </w:rPr>
        <w:t>których mowa w ustawie z dnia 13 czerwca 2013 r. o zatrudnieniu socjalnym lub we właściwych przepisach państw członkowskich UE lub EOG i osób do 30. roku życia oraz po ukończeniu 50. roku życia, posiadających status osoby poszukującej pracy, bez zatrudnienia, w rozumieniu ustawy z dnia 20 kwietnia 2004 r. o promocji zatrudnienia i instytucjach rynku pracy;</w:t>
      </w:r>
    </w:p>
    <w:p w:rsidR="00C57409" w:rsidRPr="00C57409" w:rsidRDefault="00C57409" w:rsidP="00C57409">
      <w:pPr>
        <w:autoSpaceDE w:val="0"/>
        <w:autoSpaceDN w:val="0"/>
        <w:adjustRightInd w:val="0"/>
        <w:spacing w:line="360" w:lineRule="auto"/>
        <w:ind w:left="680" w:hanging="340"/>
        <w:jc w:val="both"/>
        <w:rPr>
          <w:color w:val="000000"/>
          <w:sz w:val="24"/>
          <w:szCs w:val="24"/>
        </w:rPr>
      </w:pPr>
      <w:r w:rsidRPr="00C57409">
        <w:rPr>
          <w:color w:val="000000"/>
          <w:sz w:val="24"/>
          <w:szCs w:val="24"/>
        </w:rPr>
        <w:lastRenderedPageBreak/>
        <w:t>6) klauzuli społecznej, tzw. zastrzeżonej – należy przez to rozumieć klauzulę społeczną, dotyczącą zastrzeżenia zamówienia dla zakładów pracy chronionej, spółdzielni pracy socjalnej oraz innych wykonawców, których działalność lub działalność ich wyodrębnionych organizacyjnie jednostek, które będą realizowały zamówienie, obejmuje społeczną i zawodową integrację osób będących członkami grup społecznie marginalizowanych, w szczególności: osób z niepełnosprawnościami, bezrobotnych, osób poszukujących pracy, osób usamodzielnianych, osób pozbawionych wolności lub zwalnianych z zakładów karnych, osób z zaburzeniami psychicznymi, osób bezdomnych, osób, które uzyskały w Rzeczypospolitej Polskiej status uchodźcy lub ochronę uzupełniającą, osób do 30. roku życia oraz po ukończeniu 50. roku życia, posiadających status osoby poszukującej pracy, bez zatrudnienia oraz członków mniejszości narodowych;</w:t>
      </w:r>
    </w:p>
    <w:p w:rsidR="00C57409" w:rsidRPr="00C57409" w:rsidRDefault="00C57409" w:rsidP="00C57409">
      <w:pPr>
        <w:autoSpaceDE w:val="0"/>
        <w:autoSpaceDN w:val="0"/>
        <w:adjustRightInd w:val="0"/>
        <w:spacing w:line="360" w:lineRule="auto"/>
        <w:ind w:left="680" w:hanging="340"/>
        <w:jc w:val="both"/>
        <w:rPr>
          <w:color w:val="000000"/>
          <w:sz w:val="24"/>
          <w:szCs w:val="24"/>
        </w:rPr>
      </w:pPr>
      <w:r w:rsidRPr="00C57409">
        <w:rPr>
          <w:color w:val="000000"/>
          <w:sz w:val="24"/>
          <w:szCs w:val="24"/>
        </w:rPr>
        <w:t>7) Kodeksie pracy – należy przez to rozumieć ustawę z dnia 26 czerwca 1974 r. Kodeks pracy;</w:t>
      </w:r>
    </w:p>
    <w:p w:rsidR="00C57409" w:rsidRPr="00C57409" w:rsidRDefault="00C57409" w:rsidP="00C57409">
      <w:pPr>
        <w:autoSpaceDE w:val="0"/>
        <w:autoSpaceDN w:val="0"/>
        <w:adjustRightInd w:val="0"/>
        <w:spacing w:line="360" w:lineRule="auto"/>
        <w:ind w:left="680" w:hanging="340"/>
        <w:jc w:val="both"/>
        <w:rPr>
          <w:color w:val="000000"/>
          <w:sz w:val="24"/>
          <w:szCs w:val="24"/>
        </w:rPr>
      </w:pPr>
      <w:r w:rsidRPr="00C57409">
        <w:rPr>
          <w:color w:val="000000"/>
          <w:sz w:val="24"/>
          <w:szCs w:val="24"/>
        </w:rPr>
        <w:t>8) komórce wiodącej – należy przez to rozumieć wydział zamawiający, do którego przypisane są kompetencje do realizacji danego zakresu zadań lub wydział zamawiający z największym udziałem wartościowym w danej podkategorii podczas procedury zmierzającej do zawarcia umowy ramowej;</w:t>
      </w:r>
    </w:p>
    <w:p w:rsidR="00C57409" w:rsidRPr="00C57409" w:rsidRDefault="00C57409" w:rsidP="00C57409">
      <w:pPr>
        <w:autoSpaceDE w:val="0"/>
        <w:autoSpaceDN w:val="0"/>
        <w:adjustRightInd w:val="0"/>
        <w:spacing w:line="360" w:lineRule="auto"/>
        <w:ind w:left="680" w:hanging="340"/>
        <w:jc w:val="both"/>
        <w:rPr>
          <w:color w:val="000000"/>
          <w:sz w:val="24"/>
          <w:szCs w:val="24"/>
        </w:rPr>
      </w:pPr>
      <w:r w:rsidRPr="00C57409">
        <w:rPr>
          <w:color w:val="000000"/>
          <w:sz w:val="24"/>
          <w:szCs w:val="24"/>
        </w:rPr>
        <w:t>9) kryterium społecznym – należy przez to rozumieć kryterium wyboru ofert odnoszące się do aspektu społecznego, w szczególności w zakresie integracji zawodowej i</w:t>
      </w:r>
      <w:r w:rsidR="00820A62">
        <w:rPr>
          <w:color w:val="000000"/>
          <w:sz w:val="24"/>
          <w:szCs w:val="24"/>
        </w:rPr>
        <w:t> </w:t>
      </w:r>
      <w:r w:rsidRPr="00C57409">
        <w:rPr>
          <w:color w:val="000000"/>
          <w:sz w:val="24"/>
          <w:szCs w:val="24"/>
        </w:rPr>
        <w:t>społecznej osób wymienionych w pkt 6, dostępności dla osób z</w:t>
      </w:r>
      <w:r w:rsidR="00820A62">
        <w:rPr>
          <w:color w:val="000000"/>
          <w:sz w:val="24"/>
          <w:szCs w:val="24"/>
        </w:rPr>
        <w:t> </w:t>
      </w:r>
      <w:r w:rsidRPr="00C57409">
        <w:rPr>
          <w:color w:val="000000"/>
          <w:sz w:val="24"/>
          <w:szCs w:val="24"/>
        </w:rPr>
        <w:t>niepełnosprawnościami lub uwzględniania potrzeb użytkowników;</w:t>
      </w:r>
    </w:p>
    <w:p w:rsidR="00C57409" w:rsidRPr="00C57409" w:rsidRDefault="00C57409" w:rsidP="00C57409">
      <w:pPr>
        <w:autoSpaceDE w:val="0"/>
        <w:autoSpaceDN w:val="0"/>
        <w:adjustRightInd w:val="0"/>
        <w:spacing w:line="360" w:lineRule="auto"/>
        <w:ind w:left="680" w:hanging="340"/>
        <w:jc w:val="both"/>
        <w:rPr>
          <w:color w:val="000000"/>
          <w:sz w:val="24"/>
          <w:szCs w:val="24"/>
        </w:rPr>
      </w:pPr>
      <w:r w:rsidRPr="00C57409">
        <w:rPr>
          <w:color w:val="000000"/>
          <w:sz w:val="24"/>
          <w:szCs w:val="24"/>
        </w:rPr>
        <w:t>10) liderze grupy zakupowej – należy przez to rozumieć wydział zamawiający, w</w:t>
      </w:r>
      <w:r w:rsidR="00820A62">
        <w:rPr>
          <w:color w:val="000000"/>
          <w:sz w:val="24"/>
          <w:szCs w:val="24"/>
        </w:rPr>
        <w:t> </w:t>
      </w:r>
      <w:r w:rsidRPr="00C57409">
        <w:rPr>
          <w:color w:val="000000"/>
          <w:sz w:val="24"/>
          <w:szCs w:val="24"/>
        </w:rPr>
        <w:t>kompetencji którego znajdują się zadania dotyczące zakupu danej dostawy, usługi lub wydział wskazany przez Sekretarza Miasta jako właściwy do realizacji zakupu grupowego;</w:t>
      </w:r>
    </w:p>
    <w:p w:rsidR="00C57409" w:rsidRPr="00C57409" w:rsidRDefault="00C57409" w:rsidP="00C57409">
      <w:pPr>
        <w:autoSpaceDE w:val="0"/>
        <w:autoSpaceDN w:val="0"/>
        <w:adjustRightInd w:val="0"/>
        <w:spacing w:line="360" w:lineRule="auto"/>
        <w:ind w:left="680" w:hanging="340"/>
        <w:jc w:val="both"/>
        <w:rPr>
          <w:color w:val="000000"/>
          <w:sz w:val="24"/>
          <w:szCs w:val="24"/>
        </w:rPr>
      </w:pPr>
      <w:r w:rsidRPr="00C57409">
        <w:rPr>
          <w:color w:val="000000"/>
          <w:sz w:val="24"/>
          <w:szCs w:val="24"/>
        </w:rPr>
        <w:t>11) merytorycznym członku komisji przetargowej – należy przez to rozumieć członka komisji przetargowej wskazanego przez dyrektora wydziału zamawiającego;</w:t>
      </w:r>
    </w:p>
    <w:p w:rsidR="00C57409" w:rsidRPr="00C57409" w:rsidRDefault="00C57409" w:rsidP="00C57409">
      <w:pPr>
        <w:autoSpaceDE w:val="0"/>
        <w:autoSpaceDN w:val="0"/>
        <w:adjustRightInd w:val="0"/>
        <w:spacing w:line="360" w:lineRule="auto"/>
        <w:ind w:left="680" w:hanging="340"/>
        <w:jc w:val="both"/>
        <w:rPr>
          <w:color w:val="000000"/>
          <w:sz w:val="24"/>
          <w:szCs w:val="24"/>
        </w:rPr>
      </w:pPr>
      <w:r w:rsidRPr="00C57409">
        <w:rPr>
          <w:color w:val="000000"/>
          <w:sz w:val="24"/>
          <w:szCs w:val="24"/>
        </w:rPr>
        <w:t>12) naruszeniu dyscypliny finansów publicznych – należy przez to rozumieć naruszenie dyscypliny finansów publicznych w rozumieniu ustawy z dnia 17 grudnia 2004 r. o</w:t>
      </w:r>
      <w:r w:rsidR="00820A62">
        <w:rPr>
          <w:color w:val="000000"/>
          <w:sz w:val="24"/>
          <w:szCs w:val="24"/>
        </w:rPr>
        <w:t> </w:t>
      </w:r>
      <w:r w:rsidRPr="00C57409">
        <w:rPr>
          <w:color w:val="000000"/>
          <w:sz w:val="24"/>
          <w:szCs w:val="24"/>
        </w:rPr>
        <w:t>odpowiedzialności za naruszenie dyscypliny finansów publicznych;</w:t>
      </w:r>
    </w:p>
    <w:p w:rsidR="00C57409" w:rsidRPr="00C57409" w:rsidRDefault="00C57409" w:rsidP="00C57409">
      <w:pPr>
        <w:autoSpaceDE w:val="0"/>
        <w:autoSpaceDN w:val="0"/>
        <w:adjustRightInd w:val="0"/>
        <w:spacing w:line="360" w:lineRule="auto"/>
        <w:ind w:left="680" w:hanging="340"/>
        <w:jc w:val="both"/>
        <w:rPr>
          <w:color w:val="000000"/>
          <w:sz w:val="24"/>
          <w:szCs w:val="24"/>
        </w:rPr>
      </w:pPr>
      <w:r w:rsidRPr="00C57409">
        <w:rPr>
          <w:color w:val="000000"/>
          <w:sz w:val="24"/>
          <w:szCs w:val="24"/>
        </w:rPr>
        <w:t xml:space="preserve">13) osobie upoważnionej – należy przez to rozumieć Sekretarza Miasta, Dyrektora Biura Zamówień Publicznych lub inne osoby działające w granicach upoważnienia </w:t>
      </w:r>
      <w:r w:rsidRPr="00C57409">
        <w:rPr>
          <w:color w:val="000000"/>
          <w:sz w:val="24"/>
          <w:szCs w:val="24"/>
        </w:rPr>
        <w:lastRenderedPageBreak/>
        <w:t>udzielonego przez kierownika zamawiającego bądź na podstawie zawartych porozumień z Urzędem Miasta Poznania;</w:t>
      </w:r>
    </w:p>
    <w:p w:rsidR="00C57409" w:rsidRPr="00C57409" w:rsidRDefault="00C57409" w:rsidP="00C57409">
      <w:pPr>
        <w:autoSpaceDE w:val="0"/>
        <w:autoSpaceDN w:val="0"/>
        <w:adjustRightInd w:val="0"/>
        <w:spacing w:line="360" w:lineRule="auto"/>
        <w:ind w:left="680" w:hanging="340"/>
        <w:jc w:val="both"/>
        <w:rPr>
          <w:color w:val="000000"/>
          <w:sz w:val="24"/>
          <w:szCs w:val="24"/>
        </w:rPr>
      </w:pPr>
      <w:r w:rsidRPr="00C57409">
        <w:rPr>
          <w:color w:val="000000"/>
          <w:sz w:val="24"/>
          <w:szCs w:val="24"/>
        </w:rPr>
        <w:t>14) pisemności – należy przez to rozumieć sposób wyrażenia informacji przy użyciu wyrazów, cyfr lub innych znaków pisarskich, które można odczytać i powielić, w tym przekazywanych przy użyciu środków komunikacji elektronicznej;</w:t>
      </w:r>
    </w:p>
    <w:p w:rsidR="00C57409" w:rsidRPr="00C57409" w:rsidRDefault="00C57409" w:rsidP="00C57409">
      <w:pPr>
        <w:autoSpaceDE w:val="0"/>
        <w:autoSpaceDN w:val="0"/>
        <w:adjustRightInd w:val="0"/>
        <w:spacing w:line="360" w:lineRule="auto"/>
        <w:ind w:left="680" w:hanging="340"/>
        <w:jc w:val="both"/>
        <w:rPr>
          <w:color w:val="000000"/>
          <w:sz w:val="24"/>
          <w:szCs w:val="24"/>
        </w:rPr>
      </w:pPr>
      <w:r w:rsidRPr="00C57409">
        <w:rPr>
          <w:color w:val="000000"/>
          <w:sz w:val="24"/>
          <w:szCs w:val="24"/>
        </w:rPr>
        <w:t>15) planie postępowań – należy przez to rozumieć Plan postępowań, o którym mowa w</w:t>
      </w:r>
      <w:r w:rsidR="00820A62">
        <w:rPr>
          <w:color w:val="000000"/>
          <w:sz w:val="24"/>
          <w:szCs w:val="24"/>
        </w:rPr>
        <w:t> </w:t>
      </w:r>
      <w:r w:rsidRPr="00C57409">
        <w:rPr>
          <w:color w:val="000000"/>
          <w:sz w:val="24"/>
          <w:szCs w:val="24"/>
        </w:rPr>
        <w:t>art. 23 ustawy;</w:t>
      </w:r>
    </w:p>
    <w:p w:rsidR="00C57409" w:rsidRPr="00C57409" w:rsidRDefault="00C57409" w:rsidP="00C57409">
      <w:pPr>
        <w:autoSpaceDE w:val="0"/>
        <w:autoSpaceDN w:val="0"/>
        <w:adjustRightInd w:val="0"/>
        <w:spacing w:line="360" w:lineRule="auto"/>
        <w:ind w:left="680" w:hanging="340"/>
        <w:jc w:val="both"/>
        <w:rPr>
          <w:color w:val="000000"/>
          <w:sz w:val="24"/>
          <w:szCs w:val="24"/>
        </w:rPr>
      </w:pPr>
      <w:r w:rsidRPr="00C57409">
        <w:rPr>
          <w:color w:val="000000"/>
          <w:sz w:val="24"/>
          <w:szCs w:val="24"/>
        </w:rPr>
        <w:t>16) planie zamówień – należy przez to rozumieć plan zamówień publicznych;</w:t>
      </w:r>
    </w:p>
    <w:p w:rsidR="00C57409" w:rsidRPr="00C57409" w:rsidRDefault="00C57409" w:rsidP="00C57409">
      <w:pPr>
        <w:autoSpaceDE w:val="0"/>
        <w:autoSpaceDN w:val="0"/>
        <w:adjustRightInd w:val="0"/>
        <w:spacing w:line="360" w:lineRule="auto"/>
        <w:ind w:left="680" w:hanging="340"/>
        <w:jc w:val="both"/>
        <w:rPr>
          <w:color w:val="000000"/>
          <w:sz w:val="24"/>
          <w:szCs w:val="24"/>
        </w:rPr>
      </w:pPr>
      <w:r w:rsidRPr="00C57409">
        <w:rPr>
          <w:color w:val="000000"/>
          <w:sz w:val="24"/>
          <w:szCs w:val="24"/>
        </w:rPr>
        <w:t>17) platformie zakupowej – należy przez to rozumieć system do prowadzenia postępowań, dostarczony przez podmiot zewnętrzny;</w:t>
      </w:r>
    </w:p>
    <w:p w:rsidR="00C57409" w:rsidRPr="00C57409" w:rsidRDefault="00C57409" w:rsidP="00C57409">
      <w:pPr>
        <w:autoSpaceDE w:val="0"/>
        <w:autoSpaceDN w:val="0"/>
        <w:adjustRightInd w:val="0"/>
        <w:spacing w:line="360" w:lineRule="auto"/>
        <w:ind w:left="680" w:hanging="340"/>
        <w:jc w:val="both"/>
        <w:rPr>
          <w:color w:val="000000"/>
          <w:sz w:val="24"/>
          <w:szCs w:val="24"/>
        </w:rPr>
      </w:pPr>
      <w:r w:rsidRPr="00C57409">
        <w:rPr>
          <w:color w:val="000000"/>
          <w:sz w:val="24"/>
          <w:szCs w:val="24"/>
        </w:rPr>
        <w:t>18) protokole cząstkowym – należy przez to rozumieć protokół z posiedzeń komisji przetargowej;</w:t>
      </w:r>
    </w:p>
    <w:p w:rsidR="00C57409" w:rsidRPr="00C57409" w:rsidRDefault="00C57409" w:rsidP="00C57409">
      <w:pPr>
        <w:autoSpaceDE w:val="0"/>
        <w:autoSpaceDN w:val="0"/>
        <w:adjustRightInd w:val="0"/>
        <w:spacing w:line="360" w:lineRule="auto"/>
        <w:ind w:left="680" w:hanging="340"/>
        <w:jc w:val="both"/>
        <w:rPr>
          <w:color w:val="000000"/>
          <w:sz w:val="24"/>
          <w:szCs w:val="24"/>
        </w:rPr>
      </w:pPr>
      <w:r w:rsidRPr="00C57409">
        <w:rPr>
          <w:color w:val="000000"/>
          <w:sz w:val="24"/>
          <w:szCs w:val="24"/>
        </w:rPr>
        <w:t>19) protokole z postępowania – należy przez to rozumieć protokół postępowania o</w:t>
      </w:r>
      <w:r w:rsidR="00820A62">
        <w:rPr>
          <w:color w:val="000000"/>
          <w:sz w:val="24"/>
          <w:szCs w:val="24"/>
        </w:rPr>
        <w:t> </w:t>
      </w:r>
      <w:r w:rsidRPr="00C57409">
        <w:rPr>
          <w:color w:val="000000"/>
          <w:sz w:val="24"/>
          <w:szCs w:val="24"/>
        </w:rPr>
        <w:t>udzielenie zamówienia publicznego, o którym mowa w art. 71-74 ustawy;</w:t>
      </w:r>
    </w:p>
    <w:p w:rsidR="00C57409" w:rsidRPr="00C57409" w:rsidRDefault="00C57409" w:rsidP="00C57409">
      <w:pPr>
        <w:autoSpaceDE w:val="0"/>
        <w:autoSpaceDN w:val="0"/>
        <w:adjustRightInd w:val="0"/>
        <w:spacing w:line="360" w:lineRule="auto"/>
        <w:ind w:left="680" w:hanging="340"/>
        <w:jc w:val="both"/>
        <w:rPr>
          <w:color w:val="000000"/>
          <w:sz w:val="24"/>
          <w:szCs w:val="24"/>
        </w:rPr>
      </w:pPr>
      <w:r w:rsidRPr="00C57409">
        <w:rPr>
          <w:color w:val="000000"/>
          <w:sz w:val="24"/>
          <w:szCs w:val="24"/>
        </w:rPr>
        <w:t>20) RODO – należy przez to rozumieć Rozporządzenie Parlamentu Europejskiego i Rady (UE) 2016/679 z dnia 27 kwietnia 2016 r. w sprawie ochrony osób fizycznych w</w:t>
      </w:r>
      <w:r w:rsidR="00820A62">
        <w:rPr>
          <w:color w:val="000000"/>
          <w:sz w:val="24"/>
          <w:szCs w:val="24"/>
        </w:rPr>
        <w:t> </w:t>
      </w:r>
      <w:r w:rsidRPr="00C57409">
        <w:rPr>
          <w:color w:val="000000"/>
          <w:sz w:val="24"/>
          <w:szCs w:val="24"/>
        </w:rPr>
        <w:t>związku z przetwarzaniem danych osobowych i w sprawie swobodnego przepływu takich danych oraz uchylenia dyrektywy 95/46/WE (ogólne rozporządzenie o ochronie danych);</w:t>
      </w:r>
    </w:p>
    <w:p w:rsidR="00C57409" w:rsidRPr="00C57409" w:rsidRDefault="00C57409" w:rsidP="00C57409">
      <w:pPr>
        <w:autoSpaceDE w:val="0"/>
        <w:autoSpaceDN w:val="0"/>
        <w:adjustRightInd w:val="0"/>
        <w:spacing w:line="360" w:lineRule="auto"/>
        <w:ind w:left="680" w:hanging="340"/>
        <w:jc w:val="both"/>
        <w:rPr>
          <w:color w:val="000000"/>
          <w:sz w:val="24"/>
          <w:szCs w:val="24"/>
        </w:rPr>
      </w:pPr>
      <w:r w:rsidRPr="00C57409">
        <w:rPr>
          <w:color w:val="000000"/>
          <w:sz w:val="24"/>
          <w:szCs w:val="24"/>
        </w:rPr>
        <w:t>21) specyfikacji warunków zamówienia, zwanej także specyfikacją i SWZ – należy przez to rozumieć specyfikację warunków zamówienia w rozumieniu art. 134 i art. 281 ustawy;</w:t>
      </w:r>
    </w:p>
    <w:p w:rsidR="00C57409" w:rsidRPr="00C57409" w:rsidRDefault="00C57409" w:rsidP="00C57409">
      <w:pPr>
        <w:autoSpaceDE w:val="0"/>
        <w:autoSpaceDN w:val="0"/>
        <w:adjustRightInd w:val="0"/>
        <w:spacing w:line="360" w:lineRule="auto"/>
        <w:ind w:left="680" w:hanging="340"/>
        <w:jc w:val="both"/>
        <w:rPr>
          <w:color w:val="000000"/>
          <w:sz w:val="24"/>
          <w:szCs w:val="24"/>
        </w:rPr>
      </w:pPr>
      <w:r w:rsidRPr="00C57409">
        <w:rPr>
          <w:color w:val="000000"/>
          <w:sz w:val="24"/>
          <w:szCs w:val="24"/>
        </w:rPr>
        <w:t>22) umowie ramowej – należy przez to rozumieć umowę zawartą między zamawiającym a</w:t>
      </w:r>
      <w:r w:rsidR="00820A62">
        <w:rPr>
          <w:color w:val="000000"/>
          <w:sz w:val="24"/>
          <w:szCs w:val="24"/>
        </w:rPr>
        <w:t> </w:t>
      </w:r>
      <w:r w:rsidRPr="00C57409">
        <w:rPr>
          <w:color w:val="000000"/>
          <w:sz w:val="24"/>
          <w:szCs w:val="24"/>
        </w:rPr>
        <w:t>jednym lub większą liczbą wykonawców, której celem jest ustalenie warunków dotyczących zamówień, jakie mogą zostać udzielone w danym okresie, w</w:t>
      </w:r>
      <w:r w:rsidR="00820A62">
        <w:rPr>
          <w:color w:val="000000"/>
          <w:sz w:val="24"/>
          <w:szCs w:val="24"/>
        </w:rPr>
        <w:t> </w:t>
      </w:r>
      <w:r w:rsidRPr="00C57409">
        <w:rPr>
          <w:color w:val="000000"/>
          <w:sz w:val="24"/>
          <w:szCs w:val="24"/>
        </w:rPr>
        <w:t>szczególności cen i, jeżeli zachodzi taka potrzeba, przewidywanych ilości. Umowa ramowa zawiera warunki zawarcia umowy wykonawczej;</w:t>
      </w:r>
    </w:p>
    <w:p w:rsidR="00C57409" w:rsidRPr="00C57409" w:rsidRDefault="00C57409" w:rsidP="00C57409">
      <w:pPr>
        <w:autoSpaceDE w:val="0"/>
        <w:autoSpaceDN w:val="0"/>
        <w:adjustRightInd w:val="0"/>
        <w:spacing w:line="360" w:lineRule="auto"/>
        <w:ind w:left="680" w:hanging="340"/>
        <w:jc w:val="both"/>
        <w:rPr>
          <w:color w:val="000000"/>
          <w:sz w:val="24"/>
          <w:szCs w:val="24"/>
        </w:rPr>
      </w:pPr>
      <w:r w:rsidRPr="00C57409">
        <w:rPr>
          <w:color w:val="000000"/>
          <w:sz w:val="24"/>
          <w:szCs w:val="24"/>
        </w:rPr>
        <w:t>23) umowie wykonawczej – należy przez to rozumieć umowę realizacyjną zawieraną z</w:t>
      </w:r>
      <w:r w:rsidR="00820A62">
        <w:rPr>
          <w:color w:val="000000"/>
          <w:sz w:val="24"/>
          <w:szCs w:val="24"/>
        </w:rPr>
        <w:t> </w:t>
      </w:r>
      <w:r w:rsidRPr="00C57409">
        <w:rPr>
          <w:color w:val="000000"/>
          <w:sz w:val="24"/>
          <w:szCs w:val="24"/>
        </w:rPr>
        <w:t>wykonawcami, z którymi została zawarta umowa ramowa;</w:t>
      </w:r>
    </w:p>
    <w:p w:rsidR="00C57409" w:rsidRPr="00C57409" w:rsidRDefault="00C57409" w:rsidP="00C57409">
      <w:pPr>
        <w:autoSpaceDE w:val="0"/>
        <w:autoSpaceDN w:val="0"/>
        <w:adjustRightInd w:val="0"/>
        <w:spacing w:line="360" w:lineRule="auto"/>
        <w:ind w:left="680" w:hanging="340"/>
        <w:jc w:val="both"/>
        <w:rPr>
          <w:color w:val="000000"/>
          <w:sz w:val="24"/>
          <w:szCs w:val="24"/>
        </w:rPr>
      </w:pPr>
      <w:r w:rsidRPr="00C57409">
        <w:rPr>
          <w:color w:val="000000"/>
          <w:sz w:val="24"/>
          <w:szCs w:val="24"/>
        </w:rPr>
        <w:t>24) ustawie – należy przez to rozumieć ustawę Prawo zamówień publicznych;</w:t>
      </w:r>
    </w:p>
    <w:p w:rsidR="00C57409" w:rsidRPr="00C57409" w:rsidRDefault="00C57409" w:rsidP="00C57409">
      <w:pPr>
        <w:autoSpaceDE w:val="0"/>
        <w:autoSpaceDN w:val="0"/>
        <w:adjustRightInd w:val="0"/>
        <w:spacing w:line="360" w:lineRule="auto"/>
        <w:ind w:left="680" w:hanging="340"/>
        <w:jc w:val="both"/>
        <w:rPr>
          <w:color w:val="000000"/>
          <w:sz w:val="24"/>
          <w:szCs w:val="24"/>
        </w:rPr>
      </w:pPr>
      <w:r w:rsidRPr="00C57409">
        <w:rPr>
          <w:color w:val="000000"/>
          <w:sz w:val="24"/>
          <w:szCs w:val="24"/>
        </w:rPr>
        <w:t xml:space="preserve">25) wartości szacunkowej zamówienia – należy przez to rozumieć całkowitą szacunkową wartość zamówienia, bez podatku od towarów i usług (netto), ustaloną przez zamawiającego. Szacunkowa wartość zamówienia jest ustalana przez zamawiającego </w:t>
      </w:r>
      <w:r w:rsidRPr="00C57409">
        <w:rPr>
          <w:color w:val="000000"/>
          <w:sz w:val="24"/>
          <w:szCs w:val="24"/>
        </w:rPr>
        <w:lastRenderedPageBreak/>
        <w:t>przed wszczęciem postępowania i nie można jej utożsamiać z kwotą, jaką zamawiający przeznacza na realizację zamówienia;</w:t>
      </w:r>
    </w:p>
    <w:p w:rsidR="00C57409" w:rsidRPr="00C57409" w:rsidRDefault="00C57409" w:rsidP="00C57409">
      <w:pPr>
        <w:autoSpaceDE w:val="0"/>
        <w:autoSpaceDN w:val="0"/>
        <w:adjustRightInd w:val="0"/>
        <w:spacing w:line="360" w:lineRule="auto"/>
        <w:ind w:left="680" w:hanging="340"/>
        <w:jc w:val="both"/>
        <w:rPr>
          <w:color w:val="000000"/>
          <w:sz w:val="24"/>
          <w:szCs w:val="24"/>
        </w:rPr>
      </w:pPr>
      <w:r w:rsidRPr="00C57409">
        <w:rPr>
          <w:color w:val="000000"/>
          <w:sz w:val="24"/>
          <w:szCs w:val="24"/>
        </w:rPr>
        <w:t>26) wydziale zamawiającym – należy przez to rozumieć wszystkie wydziały i biura Urzędu Miasta Poznania oraz miejskie jednostki organizacyjne, na rzecz których Biuro Zamówień Publicznych realizuje zamówienia publiczne;</w:t>
      </w:r>
    </w:p>
    <w:p w:rsidR="00C57409" w:rsidRPr="00C57409" w:rsidRDefault="00C57409" w:rsidP="00C57409">
      <w:pPr>
        <w:autoSpaceDE w:val="0"/>
        <w:autoSpaceDN w:val="0"/>
        <w:adjustRightInd w:val="0"/>
        <w:spacing w:line="360" w:lineRule="auto"/>
        <w:ind w:left="680" w:hanging="340"/>
        <w:jc w:val="both"/>
        <w:rPr>
          <w:color w:val="000000"/>
          <w:sz w:val="24"/>
          <w:szCs w:val="24"/>
        </w:rPr>
      </w:pPr>
      <w:r w:rsidRPr="00C57409">
        <w:rPr>
          <w:color w:val="000000"/>
          <w:sz w:val="24"/>
          <w:szCs w:val="24"/>
        </w:rPr>
        <w:t>27) wykonawcy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w:t>
      </w:r>
      <w:r w:rsidR="00820A62">
        <w:rPr>
          <w:color w:val="000000"/>
          <w:sz w:val="24"/>
          <w:szCs w:val="24"/>
        </w:rPr>
        <w:t> </w:t>
      </w:r>
      <w:r w:rsidRPr="00C57409">
        <w:rPr>
          <w:color w:val="000000"/>
          <w:sz w:val="24"/>
          <w:szCs w:val="24"/>
        </w:rPr>
        <w:t>sprawie zamówienia publicznego;</w:t>
      </w:r>
    </w:p>
    <w:p w:rsidR="00C57409" w:rsidRPr="00C57409" w:rsidRDefault="00C57409" w:rsidP="00C57409">
      <w:pPr>
        <w:autoSpaceDE w:val="0"/>
        <w:autoSpaceDN w:val="0"/>
        <w:adjustRightInd w:val="0"/>
        <w:spacing w:line="360" w:lineRule="auto"/>
        <w:ind w:left="680" w:hanging="340"/>
        <w:jc w:val="both"/>
        <w:rPr>
          <w:color w:val="000000"/>
          <w:sz w:val="24"/>
          <w:szCs w:val="24"/>
        </w:rPr>
      </w:pPr>
      <w:r w:rsidRPr="00C57409">
        <w:rPr>
          <w:color w:val="000000"/>
          <w:sz w:val="24"/>
          <w:szCs w:val="24"/>
        </w:rPr>
        <w:t>28) zamawiającym – należy przez to rozumieć Miasto Poznań;</w:t>
      </w:r>
    </w:p>
    <w:p w:rsidR="00C57409" w:rsidRPr="00C57409" w:rsidRDefault="00C57409" w:rsidP="00C57409">
      <w:pPr>
        <w:autoSpaceDE w:val="0"/>
        <w:autoSpaceDN w:val="0"/>
        <w:adjustRightInd w:val="0"/>
        <w:spacing w:line="360" w:lineRule="auto"/>
        <w:ind w:left="680" w:hanging="340"/>
        <w:jc w:val="both"/>
        <w:rPr>
          <w:color w:val="000000"/>
          <w:sz w:val="24"/>
          <w:szCs w:val="24"/>
        </w:rPr>
      </w:pPr>
      <w:r w:rsidRPr="00C57409">
        <w:rPr>
          <w:color w:val="000000"/>
          <w:sz w:val="24"/>
          <w:szCs w:val="24"/>
        </w:rPr>
        <w:t>29) zapytaniu ofertowym – należy przez to rozumieć zapytanie skierowane do potencjalnych wykonawców lub opublikowane na platformie zakupowej Miasta.</w:t>
      </w:r>
    </w:p>
    <w:p w:rsidR="00C57409" w:rsidRPr="00C57409" w:rsidRDefault="00C57409" w:rsidP="00C57409">
      <w:pPr>
        <w:autoSpaceDE w:val="0"/>
        <w:autoSpaceDN w:val="0"/>
        <w:adjustRightInd w:val="0"/>
        <w:spacing w:line="360" w:lineRule="auto"/>
        <w:jc w:val="both"/>
        <w:rPr>
          <w:color w:val="000000"/>
          <w:sz w:val="24"/>
          <w:szCs w:val="24"/>
        </w:rPr>
      </w:pPr>
    </w:p>
    <w:p w:rsidR="00C57409" w:rsidRDefault="00C57409" w:rsidP="00C57409">
      <w:pPr>
        <w:spacing w:line="360" w:lineRule="auto"/>
        <w:jc w:val="both"/>
        <w:rPr>
          <w:color w:val="000000"/>
          <w:sz w:val="24"/>
        </w:rPr>
      </w:pPr>
    </w:p>
    <w:p w:rsidR="00C57409" w:rsidRDefault="00C57409" w:rsidP="00C57409">
      <w:pPr>
        <w:spacing w:line="360" w:lineRule="auto"/>
        <w:jc w:val="both"/>
        <w:rPr>
          <w:color w:val="000000"/>
          <w:sz w:val="24"/>
        </w:rPr>
      </w:pPr>
    </w:p>
    <w:p w:rsidR="00C57409" w:rsidRDefault="00C57409" w:rsidP="00C57409">
      <w:pPr>
        <w:keepNext/>
        <w:spacing w:line="360" w:lineRule="auto"/>
        <w:jc w:val="center"/>
        <w:rPr>
          <w:b/>
          <w:color w:val="000000"/>
          <w:sz w:val="24"/>
        </w:rPr>
      </w:pPr>
      <w:r>
        <w:rPr>
          <w:b/>
          <w:color w:val="000000"/>
          <w:sz w:val="24"/>
        </w:rPr>
        <w:t>§ 3</w:t>
      </w:r>
    </w:p>
    <w:p w:rsidR="00C57409" w:rsidRDefault="00C57409" w:rsidP="00C57409">
      <w:pPr>
        <w:keepNext/>
        <w:spacing w:line="360" w:lineRule="auto"/>
        <w:rPr>
          <w:color w:val="000000"/>
          <w:sz w:val="24"/>
        </w:rPr>
      </w:pPr>
    </w:p>
    <w:p w:rsidR="00C57409" w:rsidRPr="00C57409" w:rsidRDefault="00C57409" w:rsidP="00C57409">
      <w:pPr>
        <w:autoSpaceDE w:val="0"/>
        <w:autoSpaceDN w:val="0"/>
        <w:adjustRightInd w:val="0"/>
        <w:spacing w:line="360" w:lineRule="auto"/>
        <w:jc w:val="both"/>
        <w:rPr>
          <w:color w:val="000000"/>
          <w:sz w:val="24"/>
          <w:szCs w:val="24"/>
        </w:rPr>
      </w:pPr>
      <w:bookmarkStart w:id="5" w:name="z3"/>
      <w:bookmarkEnd w:id="5"/>
      <w:r w:rsidRPr="00C57409">
        <w:rPr>
          <w:color w:val="000000"/>
          <w:sz w:val="24"/>
          <w:szCs w:val="24"/>
        </w:rPr>
        <w:t xml:space="preserve"> Zadania dotyczące przeprowadzania zamówień publicznych w Urzędzie Miasta Poznania realizowane są na podstawie zatwierdzonego procesu zgodnego z normą PN-EN ISO 9001:2015.</w:t>
      </w:r>
    </w:p>
    <w:p w:rsidR="00C57409" w:rsidRDefault="00C57409" w:rsidP="00C57409">
      <w:pPr>
        <w:spacing w:line="360" w:lineRule="auto"/>
        <w:jc w:val="both"/>
        <w:rPr>
          <w:color w:val="000000"/>
          <w:sz w:val="24"/>
        </w:rPr>
      </w:pPr>
    </w:p>
    <w:p w:rsidR="00C57409" w:rsidRDefault="00C57409" w:rsidP="00C57409">
      <w:pPr>
        <w:spacing w:line="360" w:lineRule="auto"/>
        <w:jc w:val="both"/>
        <w:rPr>
          <w:color w:val="000000"/>
          <w:sz w:val="24"/>
        </w:rPr>
      </w:pPr>
    </w:p>
    <w:p w:rsidR="00C57409" w:rsidRDefault="00C57409" w:rsidP="00C57409">
      <w:pPr>
        <w:keepNext/>
        <w:spacing w:line="360" w:lineRule="auto"/>
        <w:jc w:val="center"/>
        <w:rPr>
          <w:b/>
          <w:color w:val="000000"/>
          <w:sz w:val="24"/>
        </w:rPr>
      </w:pPr>
      <w:r>
        <w:rPr>
          <w:b/>
          <w:color w:val="000000"/>
          <w:sz w:val="24"/>
        </w:rPr>
        <w:t>§ 4</w:t>
      </w:r>
    </w:p>
    <w:p w:rsidR="00C57409" w:rsidRDefault="00C57409" w:rsidP="00C57409">
      <w:pPr>
        <w:keepNext/>
        <w:spacing w:line="360" w:lineRule="auto"/>
        <w:rPr>
          <w:color w:val="000000"/>
          <w:sz w:val="24"/>
        </w:rPr>
      </w:pPr>
    </w:p>
    <w:p w:rsidR="00C57409" w:rsidRPr="00C57409" w:rsidRDefault="00C57409" w:rsidP="00C57409">
      <w:pPr>
        <w:autoSpaceDE w:val="0"/>
        <w:autoSpaceDN w:val="0"/>
        <w:adjustRightInd w:val="0"/>
        <w:spacing w:line="360" w:lineRule="auto"/>
        <w:ind w:left="340" w:hanging="340"/>
        <w:jc w:val="both"/>
        <w:rPr>
          <w:color w:val="000000"/>
          <w:sz w:val="24"/>
          <w:szCs w:val="24"/>
        </w:rPr>
      </w:pPr>
      <w:bookmarkStart w:id="6" w:name="z4"/>
      <w:bookmarkEnd w:id="6"/>
      <w:r w:rsidRPr="00C57409">
        <w:rPr>
          <w:color w:val="000000"/>
          <w:sz w:val="24"/>
          <w:szCs w:val="24"/>
        </w:rPr>
        <w:t>1. Traci moc zarządzenie Nr 871//2021/P Prezydenta Miasta Poznania z dnia 22 listopada 2021 r. w sprawie realizacji zadań dotyczących przeprowadzania zamówień publicznych przez Urząd Miasta Poznania.</w:t>
      </w:r>
    </w:p>
    <w:p w:rsidR="00C57409" w:rsidRDefault="00C57409" w:rsidP="00C57409">
      <w:pPr>
        <w:spacing w:line="360" w:lineRule="auto"/>
        <w:ind w:left="340" w:hanging="340"/>
        <w:jc w:val="both"/>
        <w:rPr>
          <w:color w:val="000000"/>
          <w:sz w:val="24"/>
          <w:szCs w:val="24"/>
        </w:rPr>
      </w:pPr>
      <w:r w:rsidRPr="00C57409">
        <w:rPr>
          <w:color w:val="000000"/>
          <w:sz w:val="24"/>
          <w:szCs w:val="24"/>
        </w:rPr>
        <w:t>2. Traci moc zarządzenie Nr 372/2022/P Prezydenta Miasta Poznania z dnia 10 maja 2022 r. zmieniające zarządzenie w sprawie realizacji zadań dotyczących przeprowadzania zamówień publicznych przez Urząd Miasta Poznania</w:t>
      </w:r>
    </w:p>
    <w:p w:rsidR="00C57409" w:rsidRDefault="00C57409" w:rsidP="00C57409">
      <w:pPr>
        <w:spacing w:line="360" w:lineRule="auto"/>
        <w:jc w:val="both"/>
        <w:rPr>
          <w:color w:val="000000"/>
          <w:sz w:val="24"/>
        </w:rPr>
      </w:pPr>
    </w:p>
    <w:p w:rsidR="00C57409" w:rsidRDefault="00C57409" w:rsidP="00C57409">
      <w:pPr>
        <w:keepNext/>
        <w:spacing w:line="360" w:lineRule="auto"/>
        <w:jc w:val="center"/>
        <w:rPr>
          <w:b/>
          <w:color w:val="000000"/>
          <w:sz w:val="24"/>
        </w:rPr>
      </w:pPr>
      <w:r>
        <w:rPr>
          <w:b/>
          <w:color w:val="000000"/>
          <w:sz w:val="24"/>
        </w:rPr>
        <w:lastRenderedPageBreak/>
        <w:t>§ 5</w:t>
      </w:r>
    </w:p>
    <w:p w:rsidR="00C57409" w:rsidRDefault="00C57409" w:rsidP="00C57409">
      <w:pPr>
        <w:keepNext/>
        <w:spacing w:line="360" w:lineRule="auto"/>
        <w:rPr>
          <w:color w:val="000000"/>
          <w:sz w:val="24"/>
        </w:rPr>
      </w:pPr>
    </w:p>
    <w:p w:rsidR="00C57409" w:rsidRPr="00C57409" w:rsidRDefault="00C57409" w:rsidP="00C57409">
      <w:pPr>
        <w:autoSpaceDE w:val="0"/>
        <w:autoSpaceDN w:val="0"/>
        <w:adjustRightInd w:val="0"/>
        <w:spacing w:line="360" w:lineRule="auto"/>
        <w:jc w:val="both"/>
        <w:rPr>
          <w:color w:val="000000"/>
          <w:sz w:val="24"/>
          <w:szCs w:val="24"/>
        </w:rPr>
      </w:pPr>
      <w:bookmarkStart w:id="7" w:name="z5"/>
      <w:bookmarkEnd w:id="7"/>
      <w:r w:rsidRPr="00C57409">
        <w:rPr>
          <w:color w:val="000000"/>
          <w:sz w:val="24"/>
          <w:szCs w:val="24"/>
        </w:rPr>
        <w:t xml:space="preserve"> Wykonanie zarządzenia powierza się dyrektorom wydziałów zamawiających Urzędu Miasta Poznania.</w:t>
      </w:r>
    </w:p>
    <w:p w:rsidR="00C57409" w:rsidRDefault="00C57409" w:rsidP="00C57409">
      <w:pPr>
        <w:spacing w:line="360" w:lineRule="auto"/>
        <w:jc w:val="both"/>
        <w:rPr>
          <w:color w:val="000000"/>
          <w:sz w:val="24"/>
        </w:rPr>
      </w:pPr>
    </w:p>
    <w:p w:rsidR="00C57409" w:rsidRDefault="00C57409" w:rsidP="00C57409">
      <w:pPr>
        <w:spacing w:line="360" w:lineRule="auto"/>
        <w:jc w:val="both"/>
        <w:rPr>
          <w:color w:val="000000"/>
          <w:sz w:val="24"/>
        </w:rPr>
      </w:pPr>
    </w:p>
    <w:p w:rsidR="00C57409" w:rsidRDefault="00C57409" w:rsidP="00C57409">
      <w:pPr>
        <w:keepNext/>
        <w:spacing w:line="360" w:lineRule="auto"/>
        <w:jc w:val="center"/>
        <w:rPr>
          <w:b/>
          <w:color w:val="000000"/>
          <w:sz w:val="24"/>
        </w:rPr>
      </w:pPr>
      <w:r>
        <w:rPr>
          <w:b/>
          <w:color w:val="000000"/>
          <w:sz w:val="24"/>
        </w:rPr>
        <w:t>§ 6</w:t>
      </w:r>
    </w:p>
    <w:p w:rsidR="00C57409" w:rsidRDefault="00C57409" w:rsidP="00C57409">
      <w:pPr>
        <w:keepNext/>
        <w:spacing w:line="360" w:lineRule="auto"/>
        <w:rPr>
          <w:color w:val="000000"/>
          <w:sz w:val="24"/>
        </w:rPr>
      </w:pPr>
    </w:p>
    <w:p w:rsidR="00C57409" w:rsidRPr="00C57409" w:rsidRDefault="00C57409" w:rsidP="00C57409">
      <w:pPr>
        <w:autoSpaceDE w:val="0"/>
        <w:autoSpaceDN w:val="0"/>
        <w:adjustRightInd w:val="0"/>
        <w:spacing w:line="360" w:lineRule="auto"/>
        <w:jc w:val="both"/>
        <w:rPr>
          <w:color w:val="000000"/>
          <w:sz w:val="24"/>
          <w:szCs w:val="24"/>
        </w:rPr>
      </w:pPr>
      <w:bookmarkStart w:id="8" w:name="z6"/>
      <w:bookmarkEnd w:id="8"/>
      <w:r w:rsidRPr="00C57409">
        <w:rPr>
          <w:color w:val="000000"/>
          <w:sz w:val="24"/>
          <w:szCs w:val="24"/>
        </w:rPr>
        <w:t xml:space="preserve"> Zarządzenie wchodzi w życie z dniem podpisania.</w:t>
      </w:r>
    </w:p>
    <w:p w:rsidR="00C57409" w:rsidRDefault="00C57409" w:rsidP="00C57409">
      <w:pPr>
        <w:spacing w:line="360" w:lineRule="auto"/>
        <w:jc w:val="both"/>
        <w:rPr>
          <w:color w:val="000000"/>
          <w:sz w:val="24"/>
        </w:rPr>
      </w:pPr>
    </w:p>
    <w:p w:rsidR="00C57409" w:rsidRDefault="00C57409" w:rsidP="00C57409">
      <w:pPr>
        <w:spacing w:line="360" w:lineRule="auto"/>
        <w:jc w:val="both"/>
        <w:rPr>
          <w:color w:val="000000"/>
          <w:sz w:val="24"/>
        </w:rPr>
      </w:pPr>
    </w:p>
    <w:p w:rsidR="00C57409" w:rsidRDefault="00C57409" w:rsidP="00C57409">
      <w:pPr>
        <w:keepNext/>
        <w:spacing w:line="360" w:lineRule="auto"/>
        <w:jc w:val="center"/>
        <w:rPr>
          <w:color w:val="000000"/>
          <w:sz w:val="24"/>
        </w:rPr>
      </w:pPr>
      <w:r>
        <w:rPr>
          <w:color w:val="000000"/>
          <w:sz w:val="24"/>
        </w:rPr>
        <w:t>PREZYDENT MIASTA POZNANIA</w:t>
      </w:r>
    </w:p>
    <w:p w:rsidR="00C57409" w:rsidRPr="00C57409" w:rsidRDefault="00C57409" w:rsidP="00C57409">
      <w:pPr>
        <w:keepNext/>
        <w:spacing w:line="360" w:lineRule="auto"/>
        <w:jc w:val="center"/>
        <w:rPr>
          <w:color w:val="000000"/>
          <w:sz w:val="24"/>
        </w:rPr>
      </w:pPr>
      <w:r>
        <w:rPr>
          <w:color w:val="000000"/>
          <w:sz w:val="24"/>
        </w:rPr>
        <w:t>(-) Jacek Jaśkowiak</w:t>
      </w:r>
    </w:p>
    <w:sectPr w:rsidR="00C57409" w:rsidRPr="00C57409" w:rsidSect="00C57409">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409" w:rsidRDefault="00C57409">
      <w:r>
        <w:separator/>
      </w:r>
    </w:p>
  </w:endnote>
  <w:endnote w:type="continuationSeparator" w:id="0">
    <w:p w:rsidR="00C57409" w:rsidRDefault="00C5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409" w:rsidRDefault="00C57409">
      <w:r>
        <w:separator/>
      </w:r>
    </w:p>
  </w:footnote>
  <w:footnote w:type="continuationSeparator" w:id="0">
    <w:p w:rsidR="00C57409" w:rsidRDefault="00C57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5 października 2023r."/>
    <w:docVar w:name="AktNr" w:val="44/2023/K"/>
    <w:docVar w:name="Sprawa" w:val="realizacji zadań dotyczących przeprowadzania zamówień publicznych przez Urząd Miasta Poznania."/>
  </w:docVars>
  <w:rsids>
    <w:rsidRoot w:val="00C57409"/>
    <w:rsid w:val="00072485"/>
    <w:rsid w:val="000C07FF"/>
    <w:rsid w:val="000E2E12"/>
    <w:rsid w:val="00167A3B"/>
    <w:rsid w:val="002C4925"/>
    <w:rsid w:val="003679C6"/>
    <w:rsid w:val="00373368"/>
    <w:rsid w:val="00451FF2"/>
    <w:rsid w:val="004C5AE8"/>
    <w:rsid w:val="00546155"/>
    <w:rsid w:val="005576D9"/>
    <w:rsid w:val="00565809"/>
    <w:rsid w:val="00571718"/>
    <w:rsid w:val="005C6BB7"/>
    <w:rsid w:val="005E0B50"/>
    <w:rsid w:val="005E28F0"/>
    <w:rsid w:val="005E453F"/>
    <w:rsid w:val="0065477E"/>
    <w:rsid w:val="0079779A"/>
    <w:rsid w:val="007D5325"/>
    <w:rsid w:val="00820A62"/>
    <w:rsid w:val="00853287"/>
    <w:rsid w:val="00860838"/>
    <w:rsid w:val="008627D3"/>
    <w:rsid w:val="00931FB0"/>
    <w:rsid w:val="009711FF"/>
    <w:rsid w:val="009773E3"/>
    <w:rsid w:val="009E48F1"/>
    <w:rsid w:val="009F5036"/>
    <w:rsid w:val="00A5209A"/>
    <w:rsid w:val="00AA184A"/>
    <w:rsid w:val="00BA113A"/>
    <w:rsid w:val="00BB3401"/>
    <w:rsid w:val="00C5423F"/>
    <w:rsid w:val="00C57409"/>
    <w:rsid w:val="00CB05CD"/>
    <w:rsid w:val="00CD3B7B"/>
    <w:rsid w:val="00CE5304"/>
    <w:rsid w:val="00D672EE"/>
    <w:rsid w:val="00DC3E76"/>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BA88A7-D4CB-430B-BA99-1993DBC1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Template>
  <TotalTime>0</TotalTime>
  <Pages>6</Pages>
  <Words>1326</Words>
  <Characters>8726</Characters>
  <Application>Microsoft Office Word</Application>
  <DocSecurity>0</DocSecurity>
  <Lines>185</Lines>
  <Paragraphs>65</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ŁW</dc:creator>
  <cp:keywords/>
  <cp:lastModifiedBy>ŁW</cp:lastModifiedBy>
  <cp:revision>2</cp:revision>
  <cp:lastPrinted>2003-01-09T12:40:00Z</cp:lastPrinted>
  <dcterms:created xsi:type="dcterms:W3CDTF">2023-10-05T11:14:00Z</dcterms:created>
  <dcterms:modified xsi:type="dcterms:W3CDTF">2023-10-05T11:14:00Z</dcterms:modified>
</cp:coreProperties>
</file>