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732C">
              <w:rPr>
                <w:b/>
              </w:rPr>
              <w:fldChar w:fldCharType="separate"/>
            </w:r>
            <w:r w:rsidR="00DB732C">
              <w:rPr>
                <w:b/>
              </w:rPr>
              <w:t>ogłoszenia wykazu nieruchomości stanowiącej własność Miasta Poznania, położonej w Poznaniu przy ulicy Obrzańskiej,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732C" w:rsidRDefault="00FA63B5" w:rsidP="00DB732C">
      <w:pPr>
        <w:spacing w:line="360" w:lineRule="auto"/>
        <w:jc w:val="both"/>
      </w:pPr>
      <w:bookmarkStart w:id="2" w:name="z1"/>
      <w:bookmarkEnd w:id="2"/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DB732C">
        <w:rPr>
          <w:color w:val="000000"/>
          <w:szCs w:val="20"/>
        </w:rPr>
        <w:t xml:space="preserve">Zgodnie ze </w:t>
      </w:r>
      <w:r w:rsidRPr="00DB732C">
        <w:rPr>
          <w:i/>
          <w:iCs/>
          <w:color w:val="000000"/>
          <w:szCs w:val="20"/>
        </w:rPr>
        <w:t>Studium uwarunkowań i kierunków zagospodarowania przestrzennego miasta Poznania,</w:t>
      </w:r>
      <w:r w:rsidRPr="00DB732C">
        <w:rPr>
          <w:color w:val="000000"/>
          <w:szCs w:val="20"/>
        </w:rPr>
        <w:t xml:space="preserve"> zatwierdzonym uchwałą Nr LXXXVIII/1670/VIII/2023 Rady Miasta Poznania z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>dnia 11 lipca 2023 r. znajduje się ona na obszarze oznaczonym</w:t>
      </w:r>
      <w:r w:rsidRPr="00DB732C">
        <w:rPr>
          <w:i/>
          <w:iCs/>
          <w:color w:val="000000"/>
          <w:szCs w:val="20"/>
        </w:rPr>
        <w:t xml:space="preserve"> </w:t>
      </w:r>
      <w:r w:rsidRPr="00DB732C">
        <w:rPr>
          <w:color w:val="000000"/>
          <w:szCs w:val="20"/>
        </w:rPr>
        <w:t>symbolem:</w:t>
      </w:r>
      <w:r w:rsidRPr="00DB732C">
        <w:rPr>
          <w:b/>
          <w:bCs/>
          <w:i/>
          <w:iCs/>
          <w:color w:val="000000"/>
          <w:szCs w:val="20"/>
        </w:rPr>
        <w:t xml:space="preserve"> MN </w:t>
      </w:r>
      <w:r w:rsidRPr="00DB732C">
        <w:rPr>
          <w:b/>
          <w:bCs/>
          <w:i/>
          <w:iCs/>
          <w:color w:val="000000"/>
        </w:rPr>
        <w:t xml:space="preserve"> –</w:t>
      </w:r>
      <w:r w:rsidRPr="00DB732C">
        <w:rPr>
          <w:b/>
          <w:bCs/>
          <w:i/>
          <w:iCs/>
          <w:color w:val="000000"/>
          <w:szCs w:val="20"/>
        </w:rPr>
        <w:t xml:space="preserve"> teren zabudowy mieszkaniowej jednorodzinnej</w:t>
      </w:r>
      <w:r w:rsidRPr="00DB732C">
        <w:rPr>
          <w:color w:val="000000"/>
          <w:szCs w:val="20"/>
        </w:rPr>
        <w:t>.</w:t>
      </w:r>
      <w:r w:rsidRPr="00DB732C">
        <w:rPr>
          <w:b/>
          <w:bCs/>
          <w:i/>
          <w:iCs/>
          <w:color w:val="000000"/>
          <w:szCs w:val="20"/>
        </w:rPr>
        <w:t xml:space="preserve"> 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DB732C">
        <w:rPr>
          <w:color w:val="000000"/>
          <w:szCs w:val="20"/>
        </w:rPr>
        <w:t xml:space="preserve">Dla przedmiotowej nieruchomości została wydana decyzja o warunkach zabudowy nr 286/2021 z dnia 8 lipca 2021 r. </w:t>
      </w:r>
      <w:r w:rsidRPr="00DB732C">
        <w:rPr>
          <w:i/>
          <w:iCs/>
          <w:color w:val="000000"/>
          <w:szCs w:val="20"/>
        </w:rPr>
        <w:t>dla inwestycji polegającej na budowie 2 budynków mieszkalnych jednorodzinnych w zabudowie bliźniaczej oraz 2 budynków gospodarczych w</w:t>
      </w:r>
      <w:r w:rsidR="002726B6">
        <w:rPr>
          <w:i/>
          <w:iCs/>
          <w:color w:val="000000"/>
          <w:szCs w:val="20"/>
        </w:rPr>
        <w:t> </w:t>
      </w:r>
      <w:r w:rsidRPr="00DB732C">
        <w:rPr>
          <w:i/>
          <w:iCs/>
          <w:color w:val="000000"/>
          <w:szCs w:val="20"/>
        </w:rPr>
        <w:t xml:space="preserve">zabudowie bliźniaczej, przewidzianej do realizacji na działkach nr 86/4, </w:t>
      </w:r>
      <w:r w:rsidRPr="00DB732C">
        <w:rPr>
          <w:b/>
          <w:bCs/>
          <w:i/>
          <w:iCs/>
          <w:color w:val="000000"/>
          <w:szCs w:val="20"/>
        </w:rPr>
        <w:t>85/8,</w:t>
      </w:r>
      <w:r w:rsidRPr="00DB732C">
        <w:rPr>
          <w:i/>
          <w:iCs/>
          <w:color w:val="000000"/>
          <w:szCs w:val="20"/>
        </w:rPr>
        <w:t xml:space="preserve"> ark. 22, obręb Górczyn, położonych w Poznaniu przy ul. Stęszewskiej 33. 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Powyższe potwierdził Wydział Urbanistyki i Architektury Urzędu Miasta Poznania w piśmie nr UA-IV.6724.1470.2023 z dnia 24 sierpnia 2023 r.</w:t>
      </w:r>
    </w:p>
    <w:p w:rsidR="00DB732C" w:rsidRPr="00DB732C" w:rsidRDefault="00DB732C" w:rsidP="00DB732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DB732C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DB732C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DB732C">
        <w:rPr>
          <w:color w:val="000000"/>
          <w:szCs w:val="20"/>
        </w:rPr>
        <w:t xml:space="preserve">(...) </w:t>
      </w:r>
      <w:r w:rsidRPr="00DB732C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lastRenderedPageBreak/>
        <w:t>Prezydent Miasta Poznania wydał zarządzenie Nr 243/2019/P z dnia 11 marca 2019 r. w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>sprawie określenia zasad realizacji art. 37 ust. 2 pkt 6 ustawy z dnia 21 sierpnia 1997 r. o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>gospodarce nieruchomościami.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DB732C">
        <w:rPr>
          <w:b/>
          <w:bCs/>
          <w:color w:val="000000"/>
          <w:szCs w:val="20"/>
        </w:rPr>
        <w:t>–</w:t>
      </w:r>
      <w:r w:rsidRPr="00DB732C">
        <w:rPr>
          <w:color w:val="000000"/>
          <w:szCs w:val="20"/>
        </w:rPr>
        <w:t xml:space="preserve"> tzw. masek budowlanych. 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Zespół ds. masek budowlanych ustalił, że: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– nie istnieje możliwość zagospodarowania nieruchomości miejskiej, tj. działki 85/8, jako odrębnej nieruchomości,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 xml:space="preserve">– nieruchomość miejska jest niezbędna do poprawienia warunków zagospodarowania nieruchomości przyległej, tj. działek 86/3 i 86/4. </w:t>
      </w:r>
    </w:p>
    <w:p w:rsidR="00DB732C" w:rsidRPr="00DB732C" w:rsidRDefault="00DB732C" w:rsidP="00DB732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Właściciele nieruchomości przyległej, tj. działek 86/3 i 86/4, są zainteresowani nabyciem prawa własności nieruchomości miejskiej, tj. działki 85/8.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 xml:space="preserve">Właściciele działek 85/1 i 85/5 oświadczyli, że nie są zainteresowani nabyciem prawa własności ww. nieruchomości miejskiej, tj. działki 85/8. 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 xml:space="preserve">W związku z powyższym nie zachodzi konieczność przeprowadzenia przetargu ograniczonego. 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Nabywcom, spełniającym warunki określone w uchwale Nr LXXXIV/1572/VIII/2023 Rady Miasta Poznania z dnia 6 czerwca 2023 r. w sprawie warunków udzielenia bonifikaty i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>gospodarce nieruchomościami, udziela się bonifikaty od ceny sprzedaży nieruchomości w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 xml:space="preserve">wysokości 50%. </w:t>
      </w:r>
    </w:p>
    <w:p w:rsidR="00DB732C" w:rsidRPr="00DB732C" w:rsidRDefault="00DB732C" w:rsidP="00DB73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B732C" w:rsidRPr="00DB732C" w:rsidRDefault="00DB732C" w:rsidP="00DB732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>zamieszczeniu tego wykazu podaje się do publicznej wiadomości poprzez ogłoszenie w</w:t>
      </w:r>
      <w:r w:rsidR="002726B6">
        <w:rPr>
          <w:color w:val="000000"/>
          <w:szCs w:val="20"/>
        </w:rPr>
        <w:t> </w:t>
      </w:r>
      <w:r w:rsidRPr="00DB732C">
        <w:rPr>
          <w:color w:val="000000"/>
          <w:szCs w:val="20"/>
        </w:rPr>
        <w:t xml:space="preserve">prasie </w:t>
      </w:r>
      <w:r w:rsidRPr="00DB732C">
        <w:rPr>
          <w:color w:val="000000"/>
          <w:szCs w:val="20"/>
        </w:rPr>
        <w:lastRenderedPageBreak/>
        <w:t>lokalnej o zasięgu obejmującym co najmniej powiat, na terenie którego położona jest nieruchomość.</w:t>
      </w:r>
    </w:p>
    <w:p w:rsidR="00DB732C" w:rsidRPr="00DB732C" w:rsidRDefault="00DB732C" w:rsidP="00DB732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B732C">
        <w:rPr>
          <w:color w:val="000000"/>
          <w:szCs w:val="20"/>
        </w:rPr>
        <w:t>Z uwagi na powyższe wydanie zarządzenia jest słuszne i uzasadnione.</w:t>
      </w:r>
    </w:p>
    <w:p w:rsidR="00DB732C" w:rsidRDefault="00DB732C" w:rsidP="00DB732C">
      <w:pPr>
        <w:spacing w:line="360" w:lineRule="auto"/>
        <w:jc w:val="both"/>
      </w:pPr>
    </w:p>
    <w:p w:rsidR="00DB732C" w:rsidRDefault="00DB732C" w:rsidP="00DB732C">
      <w:pPr>
        <w:spacing w:line="360" w:lineRule="auto"/>
        <w:jc w:val="both"/>
      </w:pPr>
    </w:p>
    <w:p w:rsidR="00DB732C" w:rsidRDefault="00DB732C" w:rsidP="00DB732C">
      <w:pPr>
        <w:keepNext/>
        <w:spacing w:line="360" w:lineRule="auto"/>
        <w:jc w:val="center"/>
      </w:pPr>
      <w:r>
        <w:t>DYREKTOR WYDZIAŁU</w:t>
      </w:r>
    </w:p>
    <w:p w:rsidR="00DB732C" w:rsidRPr="00DB732C" w:rsidRDefault="00DB732C" w:rsidP="00DB732C">
      <w:pPr>
        <w:keepNext/>
        <w:spacing w:line="360" w:lineRule="auto"/>
        <w:jc w:val="center"/>
      </w:pPr>
      <w:r>
        <w:t>(-) Magda Albińska</w:t>
      </w:r>
    </w:p>
    <w:sectPr w:rsidR="00DB732C" w:rsidRPr="00DB732C" w:rsidSect="00DB73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2C" w:rsidRDefault="00DB732C">
      <w:r>
        <w:separator/>
      </w:r>
    </w:p>
  </w:endnote>
  <w:endnote w:type="continuationSeparator" w:id="0">
    <w:p w:rsidR="00DB732C" w:rsidRDefault="00DB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2C" w:rsidRDefault="00DB732C">
      <w:r>
        <w:separator/>
      </w:r>
    </w:p>
  </w:footnote>
  <w:footnote w:type="continuationSeparator" w:id="0">
    <w:p w:rsidR="00DB732C" w:rsidRDefault="00DB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Obrzańskiej, przeznaczonej do sprzedaży w trybie bezprzetargowym."/>
  </w:docVars>
  <w:rsids>
    <w:rsidRoot w:val="00DB732C"/>
    <w:rsid w:val="000607A3"/>
    <w:rsid w:val="001B1D53"/>
    <w:rsid w:val="0022095A"/>
    <w:rsid w:val="002726B6"/>
    <w:rsid w:val="002946C5"/>
    <w:rsid w:val="002C29F3"/>
    <w:rsid w:val="00796326"/>
    <w:rsid w:val="00A87E1B"/>
    <w:rsid w:val="00AA04BE"/>
    <w:rsid w:val="00BB1A14"/>
    <w:rsid w:val="00DB73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4694-5C5E-493B-B0C6-B9A69615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562</Words>
  <Characters>3667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2023-10-24T06:50:00Z</dcterms:created>
  <dcterms:modified xsi:type="dcterms:W3CDTF">2023-10-24T06:50:00Z</dcterms:modified>
</cp:coreProperties>
</file>