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2974">
              <w:rPr>
                <w:b/>
              </w:rPr>
              <w:fldChar w:fldCharType="separate"/>
            </w:r>
            <w:r w:rsidR="00FA2974">
              <w:rPr>
                <w:b/>
              </w:rPr>
              <w:t>zarządzenie w sprawie wprowadzenia w życie Regulaminu wynagradzania pracowników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2974" w:rsidRDefault="00FA63B5" w:rsidP="00FA2974">
      <w:pPr>
        <w:spacing w:line="360" w:lineRule="auto"/>
        <w:jc w:val="both"/>
      </w:pPr>
      <w:bookmarkStart w:id="2" w:name="z1"/>
      <w:bookmarkEnd w:id="2"/>
    </w:p>
    <w:p w:rsidR="00FA2974" w:rsidRDefault="00FA2974" w:rsidP="00FA2974">
      <w:pPr>
        <w:spacing w:line="360" w:lineRule="auto"/>
        <w:jc w:val="both"/>
        <w:rPr>
          <w:color w:val="000000"/>
        </w:rPr>
      </w:pPr>
      <w:r w:rsidRPr="00FA2974">
        <w:rPr>
          <w:color w:val="000000"/>
        </w:rPr>
        <w:t>Nowelizacja Regulaminu wynagradzania pracowników Urzędu Miasta Poznania wiąże się ze zwiększeniem od 1 października br. wynagrodzeń zasadniczych pracowników Urzędu Miasta Poznania. Zwiększenie wynagrodzeń zasadniczych pracowników w niektórych grupach stanowisk służbowych spowodowało przekroczenie dotychczasowych maksymalnych stawek wynagrodzenia zasadniczego, przewidzianych w załączniku nr 1 do Regulaminu pn. „Taryfikacja stanowisk pracy / tabela miesięcznych stawek płacy zasadniczej”. W</w:t>
      </w:r>
      <w:r w:rsidR="00F54942">
        <w:rPr>
          <w:color w:val="000000"/>
        </w:rPr>
        <w:t> </w:t>
      </w:r>
      <w:r w:rsidRPr="00FA2974">
        <w:rPr>
          <w:color w:val="000000"/>
        </w:rPr>
        <w:t>konsekwencji niezbędne stało się zwiększenie maksymalnej kwoty wynagrodzenia zasadniczego ww. grup stanowisk, a w ostatecznym rezultacie, w celu zachowania hierarchicznego zróżnicowania wynagrodzeń, zwiększenie maksymalnych kwot wynagrodzenia zasadniczego większości grup stanowisk.</w:t>
      </w:r>
    </w:p>
    <w:p w:rsidR="00FA2974" w:rsidRDefault="00FA2974" w:rsidP="00FA2974">
      <w:pPr>
        <w:spacing w:line="360" w:lineRule="auto"/>
        <w:jc w:val="both"/>
      </w:pPr>
    </w:p>
    <w:p w:rsidR="00FA2974" w:rsidRDefault="00FA2974" w:rsidP="00FA2974">
      <w:pPr>
        <w:keepNext/>
        <w:spacing w:line="360" w:lineRule="auto"/>
        <w:jc w:val="center"/>
      </w:pPr>
      <w:r>
        <w:t>DYREKTOR WYDZIAŁU</w:t>
      </w:r>
    </w:p>
    <w:p w:rsidR="00FA2974" w:rsidRPr="00FA2974" w:rsidRDefault="00FA2974" w:rsidP="00FA2974">
      <w:pPr>
        <w:keepNext/>
        <w:spacing w:line="360" w:lineRule="auto"/>
        <w:jc w:val="center"/>
      </w:pPr>
      <w:r>
        <w:t>(-) Wojciech Kasprzak</w:t>
      </w:r>
    </w:p>
    <w:sectPr w:rsidR="00FA2974" w:rsidRPr="00FA2974" w:rsidSect="00FA29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74" w:rsidRDefault="00FA2974">
      <w:r>
        <w:separator/>
      </w:r>
    </w:p>
  </w:endnote>
  <w:endnote w:type="continuationSeparator" w:id="0">
    <w:p w:rsidR="00FA2974" w:rsidRDefault="00FA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74" w:rsidRDefault="00FA2974">
      <w:r>
        <w:separator/>
      </w:r>
    </w:p>
  </w:footnote>
  <w:footnote w:type="continuationSeparator" w:id="0">
    <w:p w:rsidR="00FA2974" w:rsidRDefault="00FA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w życie Regulaminu wynagradzania pracowników Urzędu Miasta Poznania."/>
  </w:docVars>
  <w:rsids>
    <w:rsidRoot w:val="00FA2974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54942"/>
    <w:rsid w:val="00FA297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115</Words>
  <Characters>930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2023-10-31T11:59:00Z</dcterms:created>
  <dcterms:modified xsi:type="dcterms:W3CDTF">2023-10-31T11:59:00Z</dcterms:modified>
</cp:coreProperties>
</file>