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668A">
              <w:rPr>
                <w:b/>
              </w:rPr>
              <w:fldChar w:fldCharType="separate"/>
            </w:r>
            <w:r w:rsidR="00CE668A">
              <w:rPr>
                <w:b/>
              </w:rPr>
              <w:t>wprowadzenia Regulaminu sposobu zapewnienia odpowiednich warunków funkcjonowania publicznego transportu zbiorowego w zakresie korzystania z przystanków komunikacyjnych oraz dworców, których właścicielem lub zarządzającym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668A" w:rsidRDefault="00FA63B5" w:rsidP="00CE668A">
      <w:pPr>
        <w:spacing w:line="360" w:lineRule="auto"/>
        <w:jc w:val="both"/>
      </w:pPr>
      <w:bookmarkStart w:id="2" w:name="z1"/>
      <w:bookmarkEnd w:id="2"/>
    </w:p>
    <w:p w:rsidR="00CE668A" w:rsidRDefault="00CE668A" w:rsidP="00CE668A">
      <w:pPr>
        <w:spacing w:line="360" w:lineRule="auto"/>
        <w:jc w:val="both"/>
        <w:rPr>
          <w:color w:val="000000"/>
        </w:rPr>
      </w:pPr>
      <w:r w:rsidRPr="00CE668A">
        <w:rPr>
          <w:color w:val="000000"/>
        </w:rPr>
        <w:t>W związku z organizowaniem przez Związek Powiatowo-Gminny „Wielkopolski Transport Regionalny” na obszarze Poznania i poza tym obszarem publicznego transportu zbiorowego innego niż komunikacja miejska Miasta Poznania, konieczne jest ustalenie reguł zatrzymywania się i postoju autobusów operatorów wykonujących przewozy na zlecenie tego związku, z uwzględnieniem specyfiki i rodzaju przewozów. Zakres proponowanych zmian uzasadnia odstąpienie od nowelizacji dotychczasowego zarządzenia i wydanie nowego aktu.</w:t>
      </w:r>
    </w:p>
    <w:p w:rsidR="00CE668A" w:rsidRDefault="00CE668A" w:rsidP="00CE668A">
      <w:pPr>
        <w:spacing w:line="360" w:lineRule="auto"/>
        <w:jc w:val="both"/>
      </w:pPr>
    </w:p>
    <w:p w:rsidR="00CE668A" w:rsidRDefault="00CE668A" w:rsidP="00CE668A">
      <w:pPr>
        <w:keepNext/>
        <w:spacing w:line="360" w:lineRule="auto"/>
        <w:jc w:val="center"/>
      </w:pPr>
      <w:r>
        <w:t>ZARZĄD TRANSPORTU MIEJSKIEGO</w:t>
      </w:r>
    </w:p>
    <w:p w:rsidR="00CE668A" w:rsidRDefault="00CE668A" w:rsidP="00CE668A">
      <w:pPr>
        <w:keepNext/>
        <w:spacing w:line="360" w:lineRule="auto"/>
        <w:jc w:val="center"/>
      </w:pPr>
      <w:r>
        <w:t>W POZNANIU</w:t>
      </w:r>
    </w:p>
    <w:p w:rsidR="00CE668A" w:rsidRDefault="00CE668A" w:rsidP="00CE668A">
      <w:pPr>
        <w:keepNext/>
        <w:spacing w:line="360" w:lineRule="auto"/>
        <w:jc w:val="center"/>
      </w:pPr>
      <w:r>
        <w:t>DYREKTOR</w:t>
      </w:r>
    </w:p>
    <w:p w:rsidR="00CE668A" w:rsidRPr="00CE668A" w:rsidRDefault="00CE668A" w:rsidP="00CE668A">
      <w:pPr>
        <w:keepNext/>
        <w:spacing w:line="360" w:lineRule="auto"/>
        <w:jc w:val="center"/>
      </w:pPr>
      <w:r>
        <w:t>(-) Jan Gosiewski</w:t>
      </w:r>
    </w:p>
    <w:sectPr w:rsidR="00CE668A" w:rsidRPr="00CE668A" w:rsidSect="00CE66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8A" w:rsidRDefault="00CE668A">
      <w:r>
        <w:separator/>
      </w:r>
    </w:p>
  </w:endnote>
  <w:endnote w:type="continuationSeparator" w:id="0">
    <w:p w:rsidR="00CE668A" w:rsidRDefault="00CE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8A" w:rsidRDefault="00CE668A">
      <w:r>
        <w:separator/>
      </w:r>
    </w:p>
  </w:footnote>
  <w:footnote w:type="continuationSeparator" w:id="0">
    <w:p w:rsidR="00CE668A" w:rsidRDefault="00CE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Regulaminu sposobu zapewnienia odpowiednich warunków funkcjonowania publicznego transportu zbiorowego w zakresie korzystania z przystanków komunikacyjnych oraz dworców, których właścicielem lub zarządzającym jest Miasto Poznań."/>
  </w:docVars>
  <w:rsids>
    <w:rsidRoot w:val="00CE668A"/>
    <w:rsid w:val="000607A3"/>
    <w:rsid w:val="001B1D53"/>
    <w:rsid w:val="0022095A"/>
    <w:rsid w:val="002946C5"/>
    <w:rsid w:val="002C29F3"/>
    <w:rsid w:val="00796326"/>
    <w:rsid w:val="00946CC2"/>
    <w:rsid w:val="00A87E1B"/>
    <w:rsid w:val="00AA04BE"/>
    <w:rsid w:val="00BB1A14"/>
    <w:rsid w:val="00CE66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786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2023-11-13T12:23:00Z</dcterms:created>
  <dcterms:modified xsi:type="dcterms:W3CDTF">2023-11-13T12:23:00Z</dcterms:modified>
</cp:coreProperties>
</file>