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1B9E">
              <w:rPr>
                <w:b/>
              </w:rPr>
              <w:fldChar w:fldCharType="separate"/>
            </w:r>
            <w:r w:rsidR="00FA1B9E">
              <w:rPr>
                <w:b/>
              </w:rPr>
              <w:t>zarządzenie w sprawie nadania Regulaminu organizacyjnego Zespołowi Dziennych Domów Pomocy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1B9E" w:rsidRDefault="00FA63B5" w:rsidP="00FA1B9E">
      <w:pPr>
        <w:spacing w:line="360" w:lineRule="auto"/>
        <w:jc w:val="both"/>
      </w:pPr>
      <w:bookmarkStart w:id="2" w:name="z1"/>
      <w:bookmarkEnd w:id="2"/>
    </w:p>
    <w:p w:rsidR="00FA1B9E" w:rsidRPr="00FA1B9E" w:rsidRDefault="00FA1B9E" w:rsidP="00FA1B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B9E">
        <w:rPr>
          <w:color w:val="000000"/>
        </w:rPr>
        <w:t xml:space="preserve">Z uwagi na wzrost liczby podopiecznych niezbędne jest zatrudnienie w Filii nr 4 pracownika socjalnego w wymiarze 0,75 etatu. </w:t>
      </w:r>
    </w:p>
    <w:p w:rsidR="00FA1B9E" w:rsidRPr="00FA1B9E" w:rsidRDefault="00FA1B9E" w:rsidP="00FA1B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A1B9E" w:rsidRPr="00FA1B9E" w:rsidRDefault="00FA1B9E" w:rsidP="00FA1B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B9E">
        <w:rPr>
          <w:color w:val="000000"/>
        </w:rPr>
        <w:t>Wykaz etatów został również dostosowany do zmian wynikających z rozporządzenia Rady Ministrów z dnia 22 maja 2023 r. zmieniającego rozporządzenie w sprawie wynagradzania pracowników samorządowych.</w:t>
      </w:r>
    </w:p>
    <w:p w:rsidR="00FA1B9E" w:rsidRPr="00FA1B9E" w:rsidRDefault="00FA1B9E" w:rsidP="00FA1B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A1B9E" w:rsidRDefault="00FA1B9E" w:rsidP="00FA1B9E">
      <w:pPr>
        <w:spacing w:line="360" w:lineRule="auto"/>
        <w:jc w:val="both"/>
        <w:rPr>
          <w:color w:val="000000"/>
        </w:rPr>
      </w:pPr>
      <w:r w:rsidRPr="00FA1B9E">
        <w:rPr>
          <w:color w:val="000000"/>
        </w:rPr>
        <w:t>W związku z powyższym wydanie zarządzenia jest w pełni zasadne.</w:t>
      </w:r>
    </w:p>
    <w:p w:rsidR="00FA1B9E" w:rsidRDefault="00FA1B9E" w:rsidP="00FA1B9E">
      <w:pPr>
        <w:spacing w:line="360" w:lineRule="auto"/>
        <w:jc w:val="both"/>
      </w:pPr>
    </w:p>
    <w:p w:rsidR="00FA1B9E" w:rsidRDefault="00FA1B9E" w:rsidP="00FA1B9E">
      <w:pPr>
        <w:keepNext/>
        <w:spacing w:line="360" w:lineRule="auto"/>
        <w:jc w:val="center"/>
      </w:pPr>
      <w:r>
        <w:t>DYREKTORKA WYDZIAŁU</w:t>
      </w:r>
    </w:p>
    <w:p w:rsidR="00FA1B9E" w:rsidRPr="00FA1B9E" w:rsidRDefault="00FA1B9E" w:rsidP="00FA1B9E">
      <w:pPr>
        <w:keepNext/>
        <w:spacing w:line="360" w:lineRule="auto"/>
        <w:jc w:val="center"/>
      </w:pPr>
      <w:r>
        <w:t>(-) Magdalena Pietrusik-Adamska</w:t>
      </w:r>
    </w:p>
    <w:sectPr w:rsidR="00FA1B9E" w:rsidRPr="00FA1B9E" w:rsidSect="00FA1B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9E" w:rsidRDefault="00FA1B9E">
      <w:r>
        <w:separator/>
      </w:r>
    </w:p>
  </w:endnote>
  <w:endnote w:type="continuationSeparator" w:id="0">
    <w:p w:rsidR="00FA1B9E" w:rsidRDefault="00FA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9E" w:rsidRDefault="00FA1B9E">
      <w:r>
        <w:separator/>
      </w:r>
    </w:p>
  </w:footnote>
  <w:footnote w:type="continuationSeparator" w:id="0">
    <w:p w:rsidR="00FA1B9E" w:rsidRDefault="00FA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Zespołowi Dziennych Domów Pomocy w Poznaniu."/>
  </w:docVars>
  <w:rsids>
    <w:rsidRoot w:val="00FA1B9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A2881"/>
    <w:rsid w:val="00FA1B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8A74A-69B7-4FE9-939E-5AC861E6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539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2023-11-27T10:01:00Z</dcterms:created>
  <dcterms:modified xsi:type="dcterms:W3CDTF">2023-11-27T10:01:00Z</dcterms:modified>
</cp:coreProperties>
</file>