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B5B60">
              <w:rPr>
                <w:b/>
              </w:rPr>
              <w:fldChar w:fldCharType="separate"/>
            </w:r>
            <w:r w:rsidR="00CB5B60">
              <w:rPr>
                <w:b/>
              </w:rPr>
              <w:t>powołania komisji konkursowych do wyłonienia kandydatów na stanowiska dyrektorów publicznych przedszkoli, publicznych szkół podstawowych, publicznego zespołu szkolno-przedszkolnego oraz publicznego zespołu szkół ogólnokształcących.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B5B60" w:rsidRDefault="00FA63B5" w:rsidP="00CB5B60">
      <w:pPr>
        <w:spacing w:line="360" w:lineRule="auto"/>
        <w:jc w:val="both"/>
      </w:pPr>
      <w:bookmarkStart w:id="2" w:name="z1"/>
      <w:bookmarkEnd w:id="2"/>
    </w:p>
    <w:p w:rsidR="00CB5B60" w:rsidRPr="00CB5B60" w:rsidRDefault="00CB5B60" w:rsidP="00CB5B6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B5B60">
        <w:rPr>
          <w:color w:val="000000"/>
          <w:szCs w:val="20"/>
        </w:rPr>
        <w:t>Prezydent Miasta Poznania zarządzeniami Nr 802/2023/P, Nr 803/2023/P, Nr 805/2023/P z</w:t>
      </w:r>
      <w:r w:rsidR="00807149">
        <w:rPr>
          <w:color w:val="000000"/>
          <w:szCs w:val="20"/>
        </w:rPr>
        <w:t> </w:t>
      </w:r>
      <w:r w:rsidRPr="00CB5B60">
        <w:rPr>
          <w:color w:val="000000"/>
          <w:szCs w:val="20"/>
        </w:rPr>
        <w:t>dnia 23 października 2023 r. ogłosił konkursy na stanowiska dyrektorów publicznych przedszkoli, publicznych szkół podstawowych, publicznego zespołu szkolno-przedszkolnego oraz publicznego zespołu szkół ogólnokształcących.</w:t>
      </w:r>
    </w:p>
    <w:p w:rsidR="00CB5B60" w:rsidRDefault="00CB5B60" w:rsidP="00CB5B60">
      <w:pPr>
        <w:spacing w:line="360" w:lineRule="auto"/>
        <w:jc w:val="both"/>
        <w:rPr>
          <w:color w:val="000000"/>
          <w:szCs w:val="20"/>
        </w:rPr>
      </w:pPr>
      <w:r w:rsidRPr="00CB5B60">
        <w:rPr>
          <w:color w:val="000000"/>
          <w:szCs w:val="20"/>
        </w:rPr>
        <w:t>W związku z powyższym zaistniała konieczność ustalenia składów komisji konkursowych do wyłonienia kandydatów na stanowiska dyrektorów, które stanowią załączniki do zarządzenia.</w:t>
      </w:r>
    </w:p>
    <w:p w:rsidR="00CB5B60" w:rsidRDefault="00CB5B60" w:rsidP="00CB5B60">
      <w:pPr>
        <w:spacing w:line="360" w:lineRule="auto"/>
        <w:jc w:val="both"/>
      </w:pPr>
    </w:p>
    <w:p w:rsidR="00CB5B60" w:rsidRDefault="00CB5B60" w:rsidP="00CB5B60">
      <w:pPr>
        <w:keepNext/>
        <w:spacing w:line="360" w:lineRule="auto"/>
        <w:jc w:val="center"/>
      </w:pPr>
      <w:r>
        <w:t>ZASTĘPCA DYREKTORA</w:t>
      </w:r>
    </w:p>
    <w:p w:rsidR="00CB5B60" w:rsidRPr="00CB5B60" w:rsidRDefault="00CB5B60" w:rsidP="00CB5B60">
      <w:pPr>
        <w:keepNext/>
        <w:spacing w:line="360" w:lineRule="auto"/>
        <w:jc w:val="center"/>
      </w:pPr>
      <w:r>
        <w:t>(-) Wiesław Banaś</w:t>
      </w:r>
    </w:p>
    <w:sectPr w:rsidR="00CB5B60" w:rsidRPr="00CB5B60" w:rsidSect="00CB5B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B60" w:rsidRDefault="00CB5B60">
      <w:r>
        <w:separator/>
      </w:r>
    </w:p>
  </w:endnote>
  <w:endnote w:type="continuationSeparator" w:id="0">
    <w:p w:rsidR="00CB5B60" w:rsidRDefault="00CB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B60" w:rsidRDefault="00CB5B60">
      <w:r>
        <w:separator/>
      </w:r>
    </w:p>
  </w:footnote>
  <w:footnote w:type="continuationSeparator" w:id="0">
    <w:p w:rsidR="00CB5B60" w:rsidRDefault="00CB5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przedszkoli, publicznych szkół podstawowych, publicznego zespołu szkolno-przedszkolnego oraz publicznego zespołu szkół ogólnokształcących."/>
  </w:docVars>
  <w:rsids>
    <w:rsidRoot w:val="00CB5B60"/>
    <w:rsid w:val="000607A3"/>
    <w:rsid w:val="001B1D53"/>
    <w:rsid w:val="0022095A"/>
    <w:rsid w:val="002946C5"/>
    <w:rsid w:val="002C29F3"/>
    <w:rsid w:val="00796326"/>
    <w:rsid w:val="00807149"/>
    <w:rsid w:val="00A87E1B"/>
    <w:rsid w:val="00AA04BE"/>
    <w:rsid w:val="00BB1A14"/>
    <w:rsid w:val="00CB5B6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96</Words>
  <Characters>779</Characters>
  <Application>Microsoft Office Word</Application>
  <DocSecurity>0</DocSecurity>
  <Lines>22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2023-12-14T11:26:00Z</dcterms:created>
  <dcterms:modified xsi:type="dcterms:W3CDTF">2023-12-14T11:26:00Z</dcterms:modified>
</cp:coreProperties>
</file>