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4E2C">
              <w:rPr>
                <w:b/>
              </w:rPr>
              <w:fldChar w:fldCharType="separate"/>
            </w:r>
            <w:r w:rsidR="005A4E2C">
              <w:rPr>
                <w:b/>
              </w:rPr>
              <w:t>powołania Zespołu do spraw oceny i wydawania zgody na włączenie iluminacji obiektów do oświetlenia ulicznego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4E2C" w:rsidRDefault="00FA63B5" w:rsidP="005A4E2C">
      <w:pPr>
        <w:spacing w:line="360" w:lineRule="auto"/>
        <w:jc w:val="both"/>
      </w:pPr>
      <w:bookmarkStart w:id="2" w:name="z1"/>
      <w:bookmarkEnd w:id="2"/>
    </w:p>
    <w:p w:rsidR="005A4E2C" w:rsidRDefault="005A4E2C" w:rsidP="005A4E2C">
      <w:pPr>
        <w:spacing w:line="360" w:lineRule="auto"/>
        <w:jc w:val="both"/>
        <w:rPr>
          <w:color w:val="000000"/>
        </w:rPr>
      </w:pPr>
      <w:r w:rsidRPr="005A4E2C">
        <w:rPr>
          <w:color w:val="000000"/>
        </w:rPr>
        <w:t>Funkcjonowanie w nowej formie Zespołu do spraw oceny i wydawania zgody na włączanie iluminacji do oświetlenia ulicznego w Poznaniu pozwoli na usprawnienie jego działania w</w:t>
      </w:r>
      <w:r w:rsidR="00333404">
        <w:rPr>
          <w:color w:val="000000"/>
        </w:rPr>
        <w:t> </w:t>
      </w:r>
      <w:r w:rsidRPr="005A4E2C">
        <w:rPr>
          <w:color w:val="000000"/>
        </w:rPr>
        <w:t>zakresie oceny wniosków dotyczących włączania iluminacji do obwodów oświetlenia ulicznego. Z uwagi na zmiany organizacyjne wprowadzone w strukturze Urzędu Miasta Poznania celowe jest powołanie Zespołu w zmienionym składzie, do którego należeć będą przedstawiciele Zarządu Dróg Miejskich, Wydziału Urbanistyki i Architektury, Biura Miejskiego Konserwatora Zabytków oraz Pełnomocnika Prezydenta Miasta Poznania ds. Estetyki Miasta. Wypracowane i uzgodnione stanowiska Zespołu będą przedstawiane Prezydentowi Miasta Poznania w celu podjęcia ostatecznej decyzji.</w:t>
      </w:r>
    </w:p>
    <w:p w:rsidR="005A4E2C" w:rsidRDefault="005A4E2C" w:rsidP="005A4E2C">
      <w:pPr>
        <w:spacing w:line="360" w:lineRule="auto"/>
        <w:jc w:val="both"/>
      </w:pPr>
    </w:p>
    <w:p w:rsidR="005A4E2C" w:rsidRDefault="005A4E2C" w:rsidP="005A4E2C">
      <w:pPr>
        <w:keepNext/>
        <w:spacing w:line="360" w:lineRule="auto"/>
        <w:jc w:val="center"/>
      </w:pPr>
      <w:r>
        <w:t>DYREKTOR</w:t>
      </w:r>
    </w:p>
    <w:p w:rsidR="005A4E2C" w:rsidRPr="005A4E2C" w:rsidRDefault="005A4E2C" w:rsidP="005A4E2C">
      <w:pPr>
        <w:keepNext/>
        <w:spacing w:line="360" w:lineRule="auto"/>
        <w:jc w:val="center"/>
      </w:pPr>
      <w:r>
        <w:t>(-) Krzysztof Olejniczak</w:t>
      </w:r>
    </w:p>
    <w:sectPr w:rsidR="005A4E2C" w:rsidRPr="005A4E2C" w:rsidSect="005A4E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E2C" w:rsidRDefault="005A4E2C">
      <w:r>
        <w:separator/>
      </w:r>
    </w:p>
  </w:endnote>
  <w:endnote w:type="continuationSeparator" w:id="0">
    <w:p w:rsidR="005A4E2C" w:rsidRDefault="005A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E2C" w:rsidRDefault="005A4E2C">
      <w:r>
        <w:separator/>
      </w:r>
    </w:p>
  </w:footnote>
  <w:footnote w:type="continuationSeparator" w:id="0">
    <w:p w:rsidR="005A4E2C" w:rsidRDefault="005A4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o spraw oceny i wydawania zgody na włączenie iluminacji obiektów do oświetlenia ulicznego w Poznaniu."/>
  </w:docVars>
  <w:rsids>
    <w:rsidRoot w:val="005A4E2C"/>
    <w:rsid w:val="000607A3"/>
    <w:rsid w:val="001B1D53"/>
    <w:rsid w:val="0022095A"/>
    <w:rsid w:val="002946C5"/>
    <w:rsid w:val="002C29F3"/>
    <w:rsid w:val="00333404"/>
    <w:rsid w:val="005A4E2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6CFBE-2ABE-4EBA-96ED-C95D7019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128</Words>
  <Characters>879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2023-12-14T11:43:00Z</dcterms:created>
  <dcterms:modified xsi:type="dcterms:W3CDTF">2023-12-14T11:43:00Z</dcterms:modified>
</cp:coreProperties>
</file>