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26E0">
          <w:t>2/2024/K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026E0">
        <w:rPr>
          <w:b/>
          <w:sz w:val="28"/>
        </w:rPr>
        <w:fldChar w:fldCharType="separate"/>
      </w:r>
      <w:r w:rsidR="005026E0">
        <w:rPr>
          <w:b/>
          <w:sz w:val="28"/>
        </w:rPr>
        <w:t>3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26E0">
              <w:rPr>
                <w:b/>
                <w:sz w:val="24"/>
                <w:szCs w:val="24"/>
              </w:rPr>
              <w:fldChar w:fldCharType="separate"/>
            </w:r>
            <w:r w:rsidR="005026E0">
              <w:rPr>
                <w:b/>
                <w:sz w:val="24"/>
                <w:szCs w:val="24"/>
              </w:rPr>
              <w:t>zarządzenie w sprawie 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26E0">
        <w:rPr>
          <w:color w:val="000000"/>
          <w:sz w:val="24"/>
        </w:rPr>
        <w:t xml:space="preserve">Na podstawie </w:t>
      </w:r>
      <w:r w:rsidRPr="005026E0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5026E0">
        <w:rPr>
          <w:color w:val="000000"/>
          <w:sz w:val="24"/>
          <w:szCs w:val="24"/>
        </w:rPr>
        <w:t>t.j</w:t>
      </w:r>
      <w:proofErr w:type="spellEnd"/>
      <w:r w:rsidRPr="005026E0">
        <w:rPr>
          <w:color w:val="000000"/>
          <w:sz w:val="24"/>
          <w:szCs w:val="24"/>
        </w:rPr>
        <w:t xml:space="preserve">. Dz. U. z 2023 r. poz. 40 z </w:t>
      </w:r>
      <w:proofErr w:type="spellStart"/>
      <w:r w:rsidRPr="005026E0">
        <w:rPr>
          <w:color w:val="000000"/>
          <w:sz w:val="24"/>
          <w:szCs w:val="24"/>
        </w:rPr>
        <w:t>późn</w:t>
      </w:r>
      <w:proofErr w:type="spellEnd"/>
      <w:r w:rsidRPr="005026E0">
        <w:rPr>
          <w:color w:val="000000"/>
          <w:sz w:val="24"/>
          <w:szCs w:val="24"/>
        </w:rPr>
        <w:t>. zm.), w związku z art. 3</w:t>
      </w:r>
      <w:r w:rsidRPr="005026E0">
        <w:rPr>
          <w:color w:val="000000"/>
          <w:sz w:val="24"/>
          <w:szCs w:val="24"/>
          <w:vertAlign w:val="superscript"/>
        </w:rPr>
        <w:t>1</w:t>
      </w:r>
      <w:r w:rsidRPr="005026E0">
        <w:rPr>
          <w:color w:val="000000"/>
          <w:sz w:val="24"/>
          <w:szCs w:val="24"/>
        </w:rPr>
        <w:t xml:space="preserve"> § 1 i art. 104 § 1 i § 1</w:t>
      </w:r>
      <w:r w:rsidRPr="005026E0">
        <w:rPr>
          <w:color w:val="000000"/>
          <w:sz w:val="24"/>
          <w:szCs w:val="24"/>
          <w:vertAlign w:val="superscript"/>
        </w:rPr>
        <w:t>1</w:t>
      </w:r>
      <w:r w:rsidRPr="005026E0">
        <w:rPr>
          <w:color w:val="000000"/>
          <w:sz w:val="24"/>
          <w:szCs w:val="24"/>
        </w:rPr>
        <w:t xml:space="preserve"> ustawy z dnia 26 czerwca 1974 r. Kodeks pracy (</w:t>
      </w:r>
      <w:proofErr w:type="spellStart"/>
      <w:r w:rsidRPr="005026E0">
        <w:rPr>
          <w:color w:val="000000"/>
          <w:sz w:val="24"/>
          <w:szCs w:val="24"/>
        </w:rPr>
        <w:t>t.j</w:t>
      </w:r>
      <w:proofErr w:type="spellEnd"/>
      <w:r w:rsidRPr="005026E0">
        <w:rPr>
          <w:color w:val="000000"/>
          <w:sz w:val="24"/>
          <w:szCs w:val="24"/>
        </w:rPr>
        <w:t>. Dz. U. z 2023 r. poz. 1465), w związku z art. 42 ust. 1</w:t>
      </w:r>
      <w:r w:rsidR="00682CB1">
        <w:rPr>
          <w:color w:val="000000"/>
          <w:sz w:val="24"/>
          <w:szCs w:val="24"/>
        </w:rPr>
        <w:t> </w:t>
      </w:r>
      <w:r w:rsidRPr="005026E0">
        <w:rPr>
          <w:color w:val="000000"/>
          <w:sz w:val="24"/>
          <w:szCs w:val="24"/>
        </w:rPr>
        <w:t>ustawy z dnia 21 listopada 2008 r. o pracownikach samorządowych (</w:t>
      </w:r>
      <w:proofErr w:type="spellStart"/>
      <w:r w:rsidRPr="005026E0">
        <w:rPr>
          <w:color w:val="000000"/>
          <w:sz w:val="24"/>
          <w:szCs w:val="24"/>
        </w:rPr>
        <w:t>t.j</w:t>
      </w:r>
      <w:proofErr w:type="spellEnd"/>
      <w:r w:rsidRPr="005026E0">
        <w:rPr>
          <w:color w:val="000000"/>
          <w:sz w:val="24"/>
          <w:szCs w:val="24"/>
        </w:rPr>
        <w:t>. Dz. U. z 2022 r. poz. 530), w porozumieniu z Organizacją Międzyzakładową NSZZ „Solidarność” Pracowników Urzędu Miasta Poznania i Straży Miejskiej Miasta Poznania oraz Związkiem Zawodowym Pracownic Urzędu Miasta Poznania „Wrzesień’21”</w:t>
      </w:r>
      <w:r w:rsidRPr="005026E0">
        <w:rPr>
          <w:color w:val="000000"/>
          <w:sz w:val="24"/>
        </w:rPr>
        <w:t xml:space="preserve"> zarządza się, co następuje:</w:t>
      </w: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26E0">
        <w:rPr>
          <w:color w:val="000000"/>
          <w:sz w:val="24"/>
          <w:szCs w:val="24"/>
        </w:rPr>
        <w:t>W Regulaminie pracy Urzędu Miasta Poznania, stanowiącym załącznik do zarządzenia Nr 36/2023/K Prezydenta Miasta Poznania z dnia 28 lipca 2023 r. w sprawie wprowadzenia w</w:t>
      </w:r>
      <w:r w:rsidR="00682CB1">
        <w:rPr>
          <w:color w:val="000000"/>
          <w:sz w:val="24"/>
          <w:szCs w:val="24"/>
        </w:rPr>
        <w:t> </w:t>
      </w:r>
      <w:r w:rsidRPr="005026E0">
        <w:rPr>
          <w:color w:val="000000"/>
          <w:sz w:val="24"/>
          <w:szCs w:val="24"/>
        </w:rPr>
        <w:t>życie Regulaminu pracy Urzędu Miasta Poznania, wprowadza się następujące zmiany: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1) w § 36 ust. 7 otrzymuje brzmienie: „7. W celu zapewnienia organizacji pracy umożliwiającej pełne wykorzystanie czasu pracy, właściwego użytkowania udostępnionych pracownikowi narzędzi pracy oraz zapewnienia bezpieczeństwa informacji pracodawca stosuje systemy informatyczne do: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1) ochrony służbowej poczty elektronicznej pracownika poprzez oprogramowanie antywirusowe i antyspamowe;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2) weryfikacji legalności zainstalowanego oprogramowania i rodzaju przechowywanych danych;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3) skanowania ruchu sieciowego, monitorowania sposobu korzystania z oprogramowania oraz Internetu, przeprowadzania testów bezpieczeństwa rozwiązań informatycznych;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lastRenderedPageBreak/>
        <w:t>4) analizy logów systemów/aplikacji/urządzeń;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5) ochrony stacji roboczych / laptopów.”;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2) po § 37 dodaje się § 37a w brzmieniu: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„§ 37a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1 Jeżeli wymaga tego charakter wykonywanych obowiązków służbowych, pracownik może otrzymać legitymacje służbową.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2. W celu otrzymania legitymacji służbowej pracownik wypełnia stosowny wniosek i po zaaprobowaniu go przez bezpośredniego przełożonego, składa wraz z fotografią do Wydziału Organizacyjnego – Oddziału Spraw Pracowniczych.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3. Wydział Organizacyjny – Oddział Spraw Pracowniczych ustala wzór legitymacji służbowej i prowadzi ewidencję wystawionych legitymacji.”;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3) w § 49 ust. 2 otrzymuje brzmienie: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„2. Pracodawca refunduje koszt zakupu okularów / soczewek korygujących wzrok do kwoty 450,00 zł. Podstawę refundacji stanowi: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1) wniosek pracownika (w formie wypełnionego formularza) złożony w sekretariacie Wydziału Organizacyjnego lub bezpośrednio w Oddziale Spraw Pracowniczych, z podpisem dyrektora wydziału potwierdzającym wymagany wymiar czasu pracy przy obsłudze monitora ekranowego; 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2) wpis w orzeczeniu lekarskim wydanym w ramach profilaktycznej opieki zdrowotnej o</w:t>
      </w:r>
      <w:r w:rsidR="00682CB1">
        <w:rPr>
          <w:color w:val="000000"/>
          <w:sz w:val="24"/>
          <w:szCs w:val="24"/>
        </w:rPr>
        <w:t> </w:t>
      </w:r>
      <w:r w:rsidRPr="005026E0">
        <w:rPr>
          <w:color w:val="000000"/>
          <w:sz w:val="24"/>
          <w:szCs w:val="24"/>
        </w:rPr>
        <w:t>konieczności używania okularów / soczewek korygujących wzrok podczas pracy przy obsłudze monitora ekranowego;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3) dokument potwierdzający zakup i opłacenie okularów / soczewek korygujących wzrok, wystawiony imiennie na pracownika.”;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 xml:space="preserve">4) w § 56 ust. 3 otrzymuje brzmienie: </w:t>
      </w: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„3. Pranie i konserwację odzieży, obuwia roboczego oraz odzieży reprezentacyjnej wykonuje pracownik. Za pranie i konserwację odzieży roboczej, obuwia roboczego oraz odzieży reprezentacyjnej Urząd wypłaca ekwiwalent pieniężny w wysokości kosztów poniesionych przez pracownika, nieprzekraczających uśrednionej ceny za tego typu usługi pralnicze w</w:t>
      </w:r>
      <w:r w:rsidR="00682CB1">
        <w:rPr>
          <w:color w:val="000000"/>
          <w:sz w:val="24"/>
          <w:szCs w:val="24"/>
        </w:rPr>
        <w:t> </w:t>
      </w:r>
      <w:r w:rsidRPr="005026E0">
        <w:rPr>
          <w:color w:val="000000"/>
          <w:sz w:val="24"/>
          <w:szCs w:val="24"/>
        </w:rPr>
        <w:t>danym roku (na podstawie wypełnionego formularza oraz dokumentu potwierdzającego dokonanie i opłacenie zakupu/zakup i opłacenie usługi, wystawionego imiennie na pracownika).”.</w:t>
      </w: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26E0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26E0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26E0">
        <w:rPr>
          <w:color w:val="000000"/>
          <w:sz w:val="24"/>
          <w:szCs w:val="24"/>
        </w:rPr>
        <w:t>1. Zarządzenie wchodzi w życie z dniem podpisania z mocą obowiązującą od dnia 1 stycznia 2024 r.</w:t>
      </w:r>
    </w:p>
    <w:p w:rsidR="005026E0" w:rsidRPr="005026E0" w:rsidRDefault="005026E0" w:rsidP="005026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26E0">
        <w:rPr>
          <w:color w:val="000000"/>
          <w:sz w:val="24"/>
          <w:szCs w:val="24"/>
        </w:rPr>
        <w:t>2. Zmiany do Regulaminu pracy Urzędu Miasta Poznania wprowadzone niniejszym zarządzeniem wchodzą w życie po upływie dwóch tygodni od podania ich pracownikom do wiadomości w sposób zwyczajowo przyjęty w Urzędzie Miasta Poznania.</w:t>
      </w: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26E0" w:rsidRDefault="005026E0" w:rsidP="005026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26E0" w:rsidRPr="005026E0" w:rsidRDefault="005026E0" w:rsidP="005026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26E0" w:rsidRPr="005026E0" w:rsidSect="005026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E0" w:rsidRDefault="005026E0">
      <w:r>
        <w:separator/>
      </w:r>
    </w:p>
  </w:endnote>
  <w:endnote w:type="continuationSeparator" w:id="0">
    <w:p w:rsidR="005026E0" w:rsidRDefault="005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E0" w:rsidRDefault="005026E0">
      <w:r>
        <w:separator/>
      </w:r>
    </w:p>
  </w:footnote>
  <w:footnote w:type="continuationSeparator" w:id="0">
    <w:p w:rsidR="005026E0" w:rsidRDefault="0050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4r."/>
    <w:docVar w:name="AktNr" w:val="2/2024/K"/>
    <w:docVar w:name="Sprawa" w:val="zarządzenie w sprawie wprowadzenia w życie Regulaminu pracy Urzędu Miasta Poznania."/>
  </w:docVars>
  <w:rsids>
    <w:rsidRoot w:val="005026E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026E0"/>
    <w:rsid w:val="00565809"/>
    <w:rsid w:val="005A6C39"/>
    <w:rsid w:val="005C6BB7"/>
    <w:rsid w:val="005E453F"/>
    <w:rsid w:val="0065477E"/>
    <w:rsid w:val="00682CB1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598</Words>
  <Characters>3788</Characters>
  <Application>Microsoft Office Word</Application>
  <DocSecurity>0</DocSecurity>
  <Lines>92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2024-01-05T08:17:00Z</dcterms:created>
  <dcterms:modified xsi:type="dcterms:W3CDTF">2024-01-05T08:17:00Z</dcterms:modified>
</cp:coreProperties>
</file>