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C3F1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3F18">
              <w:rPr>
                <w:b/>
              </w:rPr>
              <w:fldChar w:fldCharType="separate"/>
            </w:r>
            <w:r w:rsidR="008C3F18">
              <w:rPr>
                <w:b/>
              </w:rPr>
              <w:t>przyjęcia „Strategii zarządzania wodami opadowymi i roztopowymi w 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3F18" w:rsidRDefault="00FA63B5" w:rsidP="008C3F18">
      <w:pPr>
        <w:spacing w:line="360" w:lineRule="auto"/>
        <w:jc w:val="both"/>
      </w:pPr>
      <w:bookmarkStart w:id="2" w:name="z1"/>
      <w:bookmarkEnd w:id="2"/>
    </w:p>
    <w:p w:rsidR="008C3F18" w:rsidRPr="008C3F18" w:rsidRDefault="008C3F18" w:rsidP="008C3F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C3F18">
        <w:rPr>
          <w:color w:val="000000"/>
          <w:szCs w:val="20"/>
        </w:rPr>
        <w:t>Zgodnie z treścią art. 7 ust. 1 ustawy z dnia 8 marca 1990 r. o samorządzie gminnym (tj. Dz. U. z 2023 r. poz. 40 z późn. zm.) zadaniem własnym gminy jest zaspokajanie zbiorowych potrzeb jej mieszkańców. W szczególności zadania te obejmują sprawy ochrony środowiska i</w:t>
      </w:r>
      <w:r w:rsidR="00BF2875">
        <w:rPr>
          <w:color w:val="000000"/>
          <w:szCs w:val="20"/>
        </w:rPr>
        <w:t> </w:t>
      </w:r>
      <w:r w:rsidRPr="008C3F18">
        <w:rPr>
          <w:color w:val="000000"/>
          <w:szCs w:val="20"/>
        </w:rPr>
        <w:t>przyrody oraz gospodarki wodnej. Jednocześnie z art. 183 ustawy z dnia 20 lipca 2017 r. Prawo wodne wynika, że zadaniem organów administracji samorządowej jest przeciwdziałanie skutkom suszy. Rozumieć przez to należy m.in. ochronę i wzmacnianie zasobów wodnych poprzez wprowadzanie rozwiązań mających na celu przeciwdziałanie zmianom klimatycznym, takich jak: zagospodarowanie wód opadowych i roztopowych oraz ich retencja, zwiększenie udziału terenów biologicznie czynnych w mieście (efektywnych biologicznie i hydraulicznie), zastosowanie rozwiązań bioretencyjnych przy wykorzystaniu ich potencjału do poprawy jakości wód.</w:t>
      </w:r>
    </w:p>
    <w:p w:rsidR="008C3F18" w:rsidRPr="008C3F18" w:rsidRDefault="008C3F18" w:rsidP="008C3F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C3F18">
        <w:rPr>
          <w:color w:val="000000"/>
          <w:szCs w:val="20"/>
        </w:rPr>
        <w:t>Kwestie związane z dbałością o środowisko są obecnie tematami przewodnimi strategii i</w:t>
      </w:r>
      <w:r w:rsidR="00BF2875">
        <w:rPr>
          <w:color w:val="000000"/>
          <w:szCs w:val="20"/>
        </w:rPr>
        <w:t> </w:t>
      </w:r>
      <w:r w:rsidRPr="008C3F18">
        <w:rPr>
          <w:color w:val="000000"/>
          <w:szCs w:val="20"/>
        </w:rPr>
        <w:t xml:space="preserve">programów rozwojowych Miasta Poznania, szczególnie w dobie postępujących zmian klimatu. </w:t>
      </w:r>
    </w:p>
    <w:p w:rsidR="008C3F18" w:rsidRPr="008C3F18" w:rsidRDefault="008C3F18" w:rsidP="008C3F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C3F18">
        <w:rPr>
          <w:color w:val="000000"/>
          <w:szCs w:val="20"/>
        </w:rPr>
        <w:t>Podejmowane działania w ramach „Strategii zarządzania wodami opadowymi i roztopowymi w Poznaniu” mają służyć przede wszystkim wzmacnianiu właściwości i procesów kształtujących zasoby wodne w zlewniach, dla obniżenia strat w razie możliwego wystąpienia suszy. Stąd też niezbędne jest wdrażanie w skali zlewni, zarówno działań technicznych, jak i</w:t>
      </w:r>
      <w:r w:rsidR="00BF2875">
        <w:rPr>
          <w:color w:val="000000"/>
          <w:szCs w:val="20"/>
        </w:rPr>
        <w:t> </w:t>
      </w:r>
      <w:r w:rsidRPr="008C3F18">
        <w:rPr>
          <w:color w:val="000000"/>
          <w:szCs w:val="20"/>
        </w:rPr>
        <w:t>nietechnicznych służących kształtowaniu zasobów wodnych, wspartych instrumentami planowania przestrzennego, gospodarowania gruntami i wodami, ochrony ekosystemów wodnych i od wód zależnych oraz terenów podmokłych, a także instrumentami służącymi osiąganiu celów środowiskowych. Poprawie i przywracaniu naturalnych warunków obiegu wody służyć mają także działania na rzecz wzmacniania naturalnej retencji, w tym z</w:t>
      </w:r>
      <w:r w:rsidR="00BF2875">
        <w:rPr>
          <w:color w:val="000000"/>
          <w:szCs w:val="20"/>
        </w:rPr>
        <w:t> </w:t>
      </w:r>
      <w:r w:rsidRPr="008C3F18">
        <w:rPr>
          <w:color w:val="000000"/>
          <w:szCs w:val="20"/>
        </w:rPr>
        <w:t>zastosowaniem rozwiązań technicznych.</w:t>
      </w:r>
    </w:p>
    <w:p w:rsidR="008C3F18" w:rsidRPr="008C3F18" w:rsidRDefault="008C3F18" w:rsidP="008C3F1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C3F18">
        <w:rPr>
          <w:color w:val="000000"/>
          <w:szCs w:val="20"/>
        </w:rPr>
        <w:lastRenderedPageBreak/>
        <w:t>W celu dopełnienia powyższych zobowiązań i warunków niniejszym zarządzeniem Prezydenta Miasta Poznania uznano za konieczne wprowadzenie dokumentu dotyczącego Systemu Gospodarowania Wodami Opadowymi.</w:t>
      </w:r>
    </w:p>
    <w:p w:rsidR="008C3F18" w:rsidRPr="008C3F18" w:rsidRDefault="008C3F18" w:rsidP="008C3F1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8C3F18">
        <w:rPr>
          <w:color w:val="000000"/>
          <w:szCs w:val="20"/>
        </w:rPr>
        <w:t>Głównym celem Strategii jest zrównoważone zagospodarowanie wód opadowych w Poznaniu poprzez rozbudowę i usprawnienie systemów odprowadzania wód opadowych i roztopowych, ze zwiększeniem możliwości retencyjnych zlewni i redukcją ilości zanieczyszczeń trafiających do odbiornika. Działania mają na celu wzmocnienie odporności miasta na susze i</w:t>
      </w:r>
      <w:r w:rsidR="00BF2875">
        <w:rPr>
          <w:color w:val="000000"/>
          <w:szCs w:val="20"/>
        </w:rPr>
        <w:t> </w:t>
      </w:r>
      <w:r w:rsidRPr="008C3F18">
        <w:rPr>
          <w:color w:val="000000"/>
          <w:szCs w:val="20"/>
        </w:rPr>
        <w:t>adaptację do zmian klimatycznych poprzez prawidłowe gospodarowanie wodami opadowymi na jego terenie. miasta.</w:t>
      </w:r>
    </w:p>
    <w:p w:rsidR="008C3F18" w:rsidRDefault="008C3F18" w:rsidP="008C3F18">
      <w:pPr>
        <w:spacing w:line="360" w:lineRule="auto"/>
        <w:jc w:val="both"/>
        <w:rPr>
          <w:color w:val="000000"/>
          <w:szCs w:val="20"/>
        </w:rPr>
      </w:pPr>
      <w:r w:rsidRPr="008C3F18">
        <w:rPr>
          <w:color w:val="000000"/>
          <w:szCs w:val="20"/>
        </w:rPr>
        <w:t>Strategia to ważny dokument, wyznaczający cele i metody działania na kolejne lata 2023-2030. Dotyczy działań inwestycyjnych oraz  organizacyjnych. Zrównoważone zagospodarowanie wód opadowych pozwoli nie tylko poprawić gospodarkę wodną w mieście, ale również lepiej zaadaptować się do zachodzących zmian klimatu, np. przez wykorzystanie rozwiązań błękitno-zielonej infrastruktury.</w:t>
      </w:r>
    </w:p>
    <w:p w:rsidR="008C3F18" w:rsidRDefault="008C3F18" w:rsidP="008C3F18">
      <w:pPr>
        <w:spacing w:line="360" w:lineRule="auto"/>
        <w:jc w:val="both"/>
      </w:pPr>
    </w:p>
    <w:p w:rsidR="008C3F18" w:rsidRDefault="008C3F18" w:rsidP="008C3F18">
      <w:pPr>
        <w:keepNext/>
        <w:spacing w:line="360" w:lineRule="auto"/>
        <w:jc w:val="center"/>
      </w:pPr>
      <w:r>
        <w:t>Z-CA DYREKTORA WYDZIAŁU</w:t>
      </w:r>
    </w:p>
    <w:p w:rsidR="008C3F18" w:rsidRPr="008C3F18" w:rsidRDefault="008C3F18" w:rsidP="008C3F18">
      <w:pPr>
        <w:keepNext/>
        <w:spacing w:line="360" w:lineRule="auto"/>
        <w:jc w:val="center"/>
      </w:pPr>
      <w:r>
        <w:t>(-) mgr Izabela Dutkowiak</w:t>
      </w:r>
    </w:p>
    <w:sectPr w:rsidR="008C3F18" w:rsidRPr="008C3F18" w:rsidSect="008C3F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18" w:rsidRDefault="008C3F18">
      <w:r>
        <w:separator/>
      </w:r>
    </w:p>
  </w:endnote>
  <w:endnote w:type="continuationSeparator" w:id="0">
    <w:p w:rsidR="008C3F18" w:rsidRDefault="008C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18" w:rsidRDefault="008C3F18">
      <w:r>
        <w:separator/>
      </w:r>
    </w:p>
  </w:footnote>
  <w:footnote w:type="continuationSeparator" w:id="0">
    <w:p w:rsidR="008C3F18" w:rsidRDefault="008C3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„Strategii zarządzania wodami opadowymi i roztopowymi w Poznaniu”."/>
  </w:docVars>
  <w:rsids>
    <w:rsidRoot w:val="008C3F18"/>
    <w:rsid w:val="000607A3"/>
    <w:rsid w:val="001B1D53"/>
    <w:rsid w:val="0022095A"/>
    <w:rsid w:val="002946C5"/>
    <w:rsid w:val="002C29F3"/>
    <w:rsid w:val="00796326"/>
    <w:rsid w:val="008C3F18"/>
    <w:rsid w:val="00A87E1B"/>
    <w:rsid w:val="00AA04BE"/>
    <w:rsid w:val="00BB1A14"/>
    <w:rsid w:val="00BF28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0776A-4B1B-4371-821A-B8614B0E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397</Words>
  <Characters>2744</Characters>
  <Application>Microsoft Office Word</Application>
  <DocSecurity>0</DocSecurity>
  <Lines>52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2024-01-03T09:29:00Z</dcterms:created>
  <dcterms:modified xsi:type="dcterms:W3CDTF">2024-01-03T09:29:00Z</dcterms:modified>
</cp:coreProperties>
</file>