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3D55" w14:textId="58842BAB" w:rsidR="00AB481A" w:rsidRDefault="00AB481A" w:rsidP="00D17DD3">
      <w:pPr>
        <w:jc w:val="right"/>
      </w:pPr>
      <w:r w:rsidRPr="00CB31D6">
        <w:rPr>
          <w:rFonts w:ascii="Times New Roman" w:hAnsi="Times New Roman"/>
          <w:b/>
          <w:color w:val="000000"/>
          <w:sz w:val="22"/>
        </w:rPr>
        <w:t xml:space="preserve">Załącznik nr </w:t>
      </w:r>
      <w:r>
        <w:rPr>
          <w:rFonts w:ascii="Times New Roman" w:hAnsi="Times New Roman"/>
          <w:b/>
          <w:color w:val="000000"/>
          <w:sz w:val="22"/>
        </w:rPr>
        <w:t>10</w:t>
      </w:r>
      <w:r w:rsidRPr="00CB31D6">
        <w:rPr>
          <w:rFonts w:ascii="Times New Roman" w:hAnsi="Times New Roman"/>
          <w:b/>
          <w:color w:val="000000"/>
          <w:sz w:val="22"/>
        </w:rPr>
        <w:t xml:space="preserve"> do Zasad</w:t>
      </w:r>
    </w:p>
    <w:p w14:paraId="33FDBE85" w14:textId="77777777" w:rsidR="00AB481A" w:rsidRDefault="00AB481A">
      <w:pPr>
        <w:shd w:val="clear" w:color="auto" w:fill="FFFFFF"/>
        <w:spacing w:before="5"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14:paraId="2882C996" w14:textId="3696FABA" w:rsidR="00AB481A" w:rsidRPr="00D94F46" w:rsidRDefault="00AB481A" w:rsidP="00D94F46">
      <w:pPr>
        <w:shd w:val="clear" w:color="auto" w:fill="FFFFFF"/>
        <w:tabs>
          <w:tab w:val="left" w:pos="1699"/>
        </w:tabs>
        <w:spacing w:before="120" w:after="120" w:line="360" w:lineRule="auto"/>
        <w:jc w:val="center"/>
        <w:rPr>
          <w:rFonts w:ascii="Times New Roman" w:hAnsi="Times New Roman"/>
          <w:b/>
          <w:sz w:val="22"/>
        </w:rPr>
      </w:pPr>
      <w:r w:rsidRPr="00D94F46">
        <w:rPr>
          <w:rFonts w:ascii="Times New Roman" w:hAnsi="Times New Roman"/>
          <w:b/>
          <w:sz w:val="22"/>
        </w:rPr>
        <w:t xml:space="preserve">ZASADY KOORDYNACJI INWESTYCJI NA TERENIE MIASTA POZNANIA, </w:t>
      </w:r>
      <w:r>
        <w:rPr>
          <w:rFonts w:ascii="Times New Roman" w:hAnsi="Times New Roman"/>
          <w:b/>
          <w:sz w:val="22"/>
        </w:rPr>
        <w:br/>
      </w:r>
      <w:r w:rsidRPr="00D94F46">
        <w:rPr>
          <w:rFonts w:ascii="Times New Roman" w:hAnsi="Times New Roman"/>
          <w:b/>
          <w:sz w:val="22"/>
        </w:rPr>
        <w:t xml:space="preserve">W ZAKRESIE </w:t>
      </w:r>
      <w:r w:rsidRPr="00191F1C">
        <w:rPr>
          <w:rFonts w:ascii="Times New Roman" w:hAnsi="Times New Roman"/>
          <w:b/>
          <w:sz w:val="22"/>
        </w:rPr>
        <w:t>BUDOWY, PRZEBUDOWY, MODERNIZACJI DRÓG, ULIC, INFRASTRUKTURY TOROWO-SIECIOWEJ I INNEJ ORAZ BUDOWY, PRZEBUDOWY, MODERNIZACJI REMONTU</w:t>
      </w:r>
      <w:r w:rsidRPr="00D94F46">
        <w:rPr>
          <w:rFonts w:ascii="Times New Roman" w:hAnsi="Times New Roman"/>
          <w:b/>
          <w:sz w:val="22"/>
        </w:rPr>
        <w:t xml:space="preserve"> BUDYNKÓW, BUDOWLI, OBIEKTÓW INŻYNIERSKICH, OBIEKTÓW KUBATUROWYCH, PLACÓW, PARKINGÓW, OBIEKTÓW SPORTOWYCH, OBIEKTÓW OŚWIATOWYCH, BUDOWNICTWA MIESZKANIOWEGO I INNYCH INWESTYCJI</w:t>
      </w:r>
    </w:p>
    <w:p w14:paraId="3C7C4E18" w14:textId="77777777" w:rsidR="00AB481A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§ 1 </w:t>
      </w:r>
    </w:p>
    <w:p w14:paraId="07CCB6F4" w14:textId="77777777" w:rsidR="00AB481A" w:rsidRDefault="00AB481A" w:rsidP="00766ECC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Ogólny zakres usług świadczonych przez Spółkę na rzecz Miasta w obszarze Koordynacji Inwestycji</w:t>
      </w:r>
    </w:p>
    <w:p w14:paraId="53936603" w14:textId="77777777" w:rsidR="00AB481A" w:rsidRPr="0007030B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Spółka, w zgodzie z przepisami Decyzji Komisji Europejskiej, wobec powierzonego jej zadania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w zakresie Koordynacji Inwestycji zobowiązana jest do </w:t>
      </w:r>
      <w:r w:rsidRPr="0007030B">
        <w:rPr>
          <w:rFonts w:ascii="Times New Roman" w:hAnsi="Times New Roman" w:cs="Times New Roman"/>
          <w:sz w:val="22"/>
          <w:szCs w:val="22"/>
        </w:rPr>
        <w:t>zapewnienia z</w:t>
      </w:r>
      <w:r w:rsidRPr="0007030B">
        <w:rPr>
          <w:rFonts w:ascii="Times New Roman" w:hAnsi="Times New Roman" w:cs="Times New Roman"/>
          <w:bCs/>
          <w:sz w:val="22"/>
          <w:szCs w:val="22"/>
        </w:rPr>
        <w:t xml:space="preserve">godności celów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07030B"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Pr="00191F1C">
        <w:rPr>
          <w:rFonts w:ascii="Times New Roman" w:hAnsi="Times New Roman" w:cs="Times New Roman"/>
          <w:bCs/>
          <w:sz w:val="22"/>
          <w:szCs w:val="22"/>
        </w:rPr>
        <w:t>wypracowania zasad współdziałania</w:t>
      </w:r>
      <w:r w:rsidRPr="000703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030B">
        <w:rPr>
          <w:rFonts w:ascii="Times New Roman" w:hAnsi="Times New Roman" w:cs="Times New Roman"/>
          <w:sz w:val="22"/>
          <w:szCs w:val="22"/>
        </w:rPr>
        <w:t>przez wszystkie podmioty realizujące zaprogramowane przedsięwzięcia budowlane (krótko, średnio i długoterminowe) w rejonach tworzonych wokół miejskich inwestycji infrastrukturalnych, co ma się przyczynić do:</w:t>
      </w:r>
    </w:p>
    <w:p w14:paraId="58BD63D8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o</w:t>
      </w:r>
      <w:r w:rsidRPr="0007030B">
        <w:t>kreślenia realnych i wiarygodnych terminów wykon</w:t>
      </w:r>
      <w:r>
        <w:t>awstwa danej inwestycji/remontu;</w:t>
      </w:r>
    </w:p>
    <w:p w14:paraId="74AC3EBD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>awierania porozumień w zakresie wspólnego usuwania kolizji przy real</w:t>
      </w:r>
      <w:r>
        <w:t>izacji danej inwestycji/remontu;</w:t>
      </w:r>
    </w:p>
    <w:p w14:paraId="0EEFE0BC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w</w:t>
      </w:r>
      <w:r w:rsidRPr="0007030B">
        <w:t>ykorzystania zamknięć przestrzeni publicznej (w tym szczególnie dróg) dla realizacji inwestycji/</w:t>
      </w:r>
      <w:r>
        <w:t>remontów przez kilku inwestorów;</w:t>
      </w:r>
    </w:p>
    <w:p w14:paraId="238D3A61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 xml:space="preserve">mniejszenia ilości i zakresu </w:t>
      </w:r>
      <w:r>
        <w:t>utrudnień</w:t>
      </w:r>
      <w:r w:rsidRPr="0007030B">
        <w:t xml:space="preserve"> w organizacji ruchu drogowego i świadczonej mieszkańcom usłudze zb</w:t>
      </w:r>
      <w:r>
        <w:t>iorowego transportu publicznego;</w:t>
      </w:r>
    </w:p>
    <w:p w14:paraId="7C0569E9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>mniejszeni</w:t>
      </w:r>
      <w:r>
        <w:t>a</w:t>
      </w:r>
      <w:r w:rsidRPr="0007030B">
        <w:t xml:space="preserve"> oddziaływania inwestycji/remontów na otoczenie, głównie w aspekcie ich uciążliwości dla mieszkańców.</w:t>
      </w:r>
    </w:p>
    <w:p w14:paraId="76BD0534" w14:textId="677BC04E" w:rsidR="00AB481A" w:rsidRPr="0007030B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07030B">
        <w:rPr>
          <w:rFonts w:ascii="Times New Roman" w:hAnsi="Times New Roman"/>
          <w:color w:val="000000"/>
          <w:sz w:val="22"/>
          <w:szCs w:val="22"/>
        </w:rPr>
        <w:t>Spółka w celu realizacji powierzonej jej Koordynacji Inwestycji</w:t>
      </w:r>
      <w:r>
        <w:rPr>
          <w:rFonts w:ascii="Times New Roman" w:hAnsi="Times New Roman"/>
          <w:color w:val="000000"/>
          <w:sz w:val="22"/>
          <w:szCs w:val="22"/>
        </w:rPr>
        <w:t xml:space="preserve"> (dalej jako: KI) uprawniona jest do wykorzystywania dedykowanych instrumentów informatycznych </w:t>
      </w:r>
      <w:r w:rsidRPr="007E7ECA">
        <w:rPr>
          <w:rFonts w:ascii="Times New Roman" w:hAnsi="Times New Roman"/>
          <w:color w:val="000000"/>
          <w:sz w:val="22"/>
          <w:szCs w:val="22"/>
        </w:rPr>
        <w:t>Miasta</w:t>
      </w:r>
      <w:r w:rsidR="007E7ECA" w:rsidRPr="001870A0">
        <w:rPr>
          <w:rFonts w:ascii="Times New Roman" w:hAnsi="Times New Roman"/>
          <w:color w:val="000000"/>
          <w:sz w:val="22"/>
          <w:szCs w:val="22"/>
        </w:rPr>
        <w:t xml:space="preserve"> oraz innych specjalistycznych narzędzi i programów</w:t>
      </w:r>
      <w:r w:rsidR="00B9228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spełniających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określone założenia funkcjonalne do:</w:t>
      </w:r>
    </w:p>
    <w:p w14:paraId="4C7D9BF1" w14:textId="6C792E61" w:rsidR="00AB481A" w:rsidRPr="001304E3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raficznej prezentacji realizacji i zamierzeń inwestycyjnych</w:t>
      </w:r>
      <w:r w:rsidR="001304E3">
        <w:rPr>
          <w:rFonts w:ascii="Times New Roman" w:hAnsi="Times New Roman"/>
          <w:color w:val="000000"/>
          <w:sz w:val="22"/>
          <w:szCs w:val="22"/>
        </w:rPr>
        <w:t>;</w:t>
      </w:r>
    </w:p>
    <w:p w14:paraId="09D456BA" w14:textId="77777777"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Pr="0007030B">
        <w:rPr>
          <w:rFonts w:ascii="Times New Roman" w:hAnsi="Times New Roman"/>
          <w:color w:val="000000"/>
          <w:sz w:val="22"/>
          <w:szCs w:val="22"/>
        </w:rPr>
        <w:t>ykrywania kolizji w celu optymalizacji prac projektowych i realizacji inwestycji;</w:t>
      </w:r>
    </w:p>
    <w:p w14:paraId="320FDFCF" w14:textId="77777777"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możliwiania wprowadzania i aktualizacji danych użytkownikom </w:t>
      </w:r>
      <w:r w:rsidRPr="00DC709C">
        <w:rPr>
          <w:rFonts w:ascii="Times New Roman" w:hAnsi="Times New Roman"/>
          <w:color w:val="000000"/>
          <w:sz w:val="22"/>
          <w:szCs w:val="22"/>
        </w:rPr>
        <w:t>systemu informatycznego KI</w:t>
      </w:r>
      <w:r>
        <w:rPr>
          <w:rFonts w:ascii="Times New Roman" w:hAnsi="Times New Roman"/>
          <w:color w:val="000000"/>
          <w:sz w:val="22"/>
          <w:szCs w:val="22"/>
        </w:rPr>
        <w:t>;</w:t>
      </w:r>
    </w:p>
    <w:p w14:paraId="2609D18E" w14:textId="77777777"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enerowania i sporządzania raportów</w:t>
      </w:r>
      <w:r>
        <w:rPr>
          <w:rFonts w:ascii="Times New Roman" w:hAnsi="Times New Roman"/>
          <w:color w:val="000000"/>
          <w:sz w:val="22"/>
          <w:szCs w:val="22"/>
        </w:rPr>
        <w:t xml:space="preserve">; </w:t>
      </w:r>
    </w:p>
    <w:p w14:paraId="61B907C1" w14:textId="31952857" w:rsidR="00AB481A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m</w:t>
      </w:r>
      <w:r w:rsidRPr="0007030B">
        <w:rPr>
          <w:rFonts w:ascii="Times New Roman" w:hAnsi="Times New Roman"/>
          <w:color w:val="000000"/>
          <w:sz w:val="22"/>
          <w:szCs w:val="22"/>
        </w:rPr>
        <w:t>odelowania symulacji ruchu i transportu pozwalającego wykazać wpływ danych inwestycji</w:t>
      </w:r>
      <w:r>
        <w:rPr>
          <w:rFonts w:ascii="Times New Roman" w:hAnsi="Times New Roman"/>
          <w:color w:val="000000"/>
          <w:sz w:val="22"/>
        </w:rPr>
        <w:t xml:space="preserve"> na zachowania użytkowników systemu informatycznego KI, obejmując wszystkie strategiczne procesy inżynierii ruchu i  planowania transportu;</w:t>
      </w:r>
    </w:p>
    <w:p w14:paraId="07475D64" w14:textId="505243AF" w:rsidR="00D36B05" w:rsidRPr="001870A0" w:rsidRDefault="003F767C" w:rsidP="00D36B05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 w:rsidRPr="001870A0">
        <w:rPr>
          <w:rFonts w:ascii="Times New Roman" w:hAnsi="Times New Roman"/>
          <w:color w:val="000000"/>
          <w:sz w:val="22"/>
        </w:rPr>
        <w:t xml:space="preserve"> </w:t>
      </w:r>
      <w:r w:rsidR="003C07C4" w:rsidRPr="001870A0">
        <w:rPr>
          <w:rFonts w:ascii="Times New Roman" w:hAnsi="Times New Roman"/>
          <w:color w:val="000000"/>
          <w:sz w:val="22"/>
        </w:rPr>
        <w:t xml:space="preserve"> </w:t>
      </w:r>
      <w:r w:rsidR="007E7ECA" w:rsidRPr="001870A0">
        <w:rPr>
          <w:rFonts w:ascii="Times New Roman" w:hAnsi="Times New Roman"/>
          <w:color w:val="000000"/>
          <w:sz w:val="22"/>
        </w:rPr>
        <w:t>wykonywania analiz przestrzennych;</w:t>
      </w:r>
    </w:p>
    <w:p w14:paraId="2BACECA2" w14:textId="6C80BD2E" w:rsidR="003F767C" w:rsidRDefault="00AB481A" w:rsidP="001304E3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obsługiwania mapy inwestycji dedykowanej dla mieszkańca. </w:t>
      </w:r>
    </w:p>
    <w:p w14:paraId="21E68E84" w14:textId="77777777" w:rsidR="001304E3" w:rsidRPr="001304E3" w:rsidRDefault="001304E3" w:rsidP="001304E3">
      <w:pPr>
        <w:shd w:val="clear" w:color="auto" w:fill="FFFFFF"/>
        <w:tabs>
          <w:tab w:val="num" w:pos="709"/>
        </w:tabs>
        <w:spacing w:line="360" w:lineRule="auto"/>
        <w:ind w:left="714"/>
        <w:jc w:val="both"/>
        <w:rPr>
          <w:rFonts w:ascii="Times New Roman" w:hAnsi="Times New Roman"/>
          <w:color w:val="000000"/>
          <w:sz w:val="22"/>
        </w:rPr>
      </w:pPr>
    </w:p>
    <w:p w14:paraId="079B73E6" w14:textId="57FFB62E" w:rsidR="003F767C" w:rsidRPr="001304E3" w:rsidRDefault="007E7ECA" w:rsidP="001304E3">
      <w:pPr>
        <w:pStyle w:val="Akapitzlist"/>
        <w:numPr>
          <w:ilvl w:val="0"/>
          <w:numId w:val="3"/>
        </w:numPr>
        <w:spacing w:after="0" w:line="360" w:lineRule="auto"/>
        <w:ind w:hanging="357"/>
        <w:jc w:val="both"/>
        <w:rPr>
          <w:color w:val="000000"/>
        </w:rPr>
      </w:pPr>
      <w:bookmarkStart w:id="0" w:name="_Hlk132714080"/>
      <w:r w:rsidRPr="007E7ECA">
        <w:rPr>
          <w:color w:val="000000"/>
        </w:rPr>
        <w:t>Dedykowane narzędzia, o których mowa w ust. 2, wykorzystywane są także do realizacji zadań  KI, polegających na:</w:t>
      </w:r>
    </w:p>
    <w:bookmarkEnd w:id="0"/>
    <w:p w14:paraId="1E64D906" w14:textId="3FEEEA6F" w:rsidR="00105450" w:rsidRPr="001870A0" w:rsidRDefault="007E7ECA" w:rsidP="001304E3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after="0" w:line="360" w:lineRule="auto"/>
        <w:ind w:hanging="357"/>
        <w:jc w:val="both"/>
        <w:rPr>
          <w:color w:val="000000"/>
        </w:rPr>
      </w:pPr>
      <w:r w:rsidRPr="001870A0">
        <w:rPr>
          <w:color w:val="000000"/>
        </w:rPr>
        <w:t>koordynacji inwestycji, remontów oraz innych utrudnień w mieście na podstawie danych zgromadzonych w Systemie Informacji Przestrzennej (SIP) miasta Poznania;</w:t>
      </w:r>
    </w:p>
    <w:p w14:paraId="7CBBCDB2" w14:textId="63DB47E3" w:rsidR="00105450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analizie przebiegu wydarzeń sportowych, kulturalnych i historycznych pod kątem kolizji z innymi utrudnieniami zgłoszonymi na SIP wraz z przygotowaniem map z dedykowanymi funkcjonalnościami;</w:t>
      </w:r>
    </w:p>
    <w:p w14:paraId="457E8FE5" w14:textId="13BADA6F" w:rsidR="003D63DB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opiniowaniu złożonych projektów organizacji ruchu w ramach procedury ich zatwierdzania przez Miejskiego Inżyniera Ruchu;</w:t>
      </w:r>
    </w:p>
    <w:p w14:paraId="47CCF069" w14:textId="3B361609" w:rsidR="00105450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opiniowaniu projektów budżetu obywatelskiego na etapie badania zasadności ich realizacji pod kątem innych, zbieżnych zakresem inwestycji miejskich;</w:t>
      </w:r>
    </w:p>
    <w:p w14:paraId="7420756C" w14:textId="2D0EF96D" w:rsidR="003D63DB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przygotowywaniu schematów czasowych organizacji ruchu dla prowadzonych inwestycji oraz innych infografik związanych z działalnością Spółki;</w:t>
      </w:r>
    </w:p>
    <w:p w14:paraId="2E8958EF" w14:textId="08DDA742" w:rsidR="001329AE" w:rsidRPr="001870A0" w:rsidRDefault="007E7ECA" w:rsidP="001329AE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prowadzeniu udostępnianych na stronie internetowej Spółki map zrealizowanych i bieżących inwestycji;</w:t>
      </w:r>
    </w:p>
    <w:p w14:paraId="27C0AF21" w14:textId="416DA954" w:rsidR="001329AE" w:rsidRPr="001870A0" w:rsidRDefault="007E7ECA" w:rsidP="001329AE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 xml:space="preserve">wykonywaniu bieżących analiz przestrzennych w oparciu o zasoby SIP dla innych wydziałów, </w:t>
      </w:r>
      <w:r w:rsidR="001304E3">
        <w:rPr>
          <w:color w:val="000000"/>
        </w:rPr>
        <w:t>MJO</w:t>
      </w:r>
      <w:r w:rsidRPr="001870A0">
        <w:rPr>
          <w:color w:val="000000"/>
        </w:rPr>
        <w:t xml:space="preserve"> lub podmiotów prywatnych.</w:t>
      </w:r>
    </w:p>
    <w:p w14:paraId="3D9F8930" w14:textId="77777777" w:rsidR="00AB481A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517CE1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półka w zakresie Koordynacji Inwestycji ma obowiązek:</w:t>
      </w:r>
    </w:p>
    <w:p w14:paraId="0A32BAF3" w14:textId="7A94D9F3" w:rsidR="001304E3" w:rsidRDefault="00AB481A" w:rsidP="001304E3">
      <w:pPr>
        <w:pStyle w:val="Akapitzlist"/>
        <w:numPr>
          <w:ilvl w:val="0"/>
          <w:numId w:val="11"/>
        </w:numPr>
        <w:shd w:val="clear" w:color="auto" w:fill="FFFFFF"/>
        <w:tabs>
          <w:tab w:val="left" w:pos="-210"/>
        </w:tabs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weryfikowania regularnego, jednolitego i aktualnego wprowadzania danych dotyczących inwestycji </w:t>
      </w:r>
      <w:r w:rsidRPr="00E55824">
        <w:rPr>
          <w:color w:val="000000"/>
        </w:rPr>
        <w:t>na poszczególnych etapach ich planowania. Kwes</w:t>
      </w:r>
      <w:r w:rsidR="006C71E4">
        <w:rPr>
          <w:color w:val="000000"/>
        </w:rPr>
        <w:t>tia ta regulowana jest osobnym z</w:t>
      </w:r>
      <w:r w:rsidRPr="00E55824">
        <w:rPr>
          <w:color w:val="000000"/>
        </w:rPr>
        <w:t xml:space="preserve">arządzeniem </w:t>
      </w:r>
      <w:r w:rsidR="006C71E4">
        <w:rPr>
          <w:color w:val="000000"/>
        </w:rPr>
        <w:t>Prezydenta Miasta Poznania N</w:t>
      </w:r>
      <w:r w:rsidRPr="002B1771">
        <w:rPr>
          <w:color w:val="000000"/>
        </w:rPr>
        <w:t>r 461/2019/P z dnia 28</w:t>
      </w:r>
      <w:r>
        <w:rPr>
          <w:color w:val="000000"/>
        </w:rPr>
        <w:t xml:space="preserve"> maja </w:t>
      </w:r>
      <w:r w:rsidRPr="002B1771">
        <w:rPr>
          <w:color w:val="000000"/>
        </w:rPr>
        <w:t>2019 r.</w:t>
      </w:r>
      <w:r w:rsidRPr="00E55824">
        <w:rPr>
          <w:color w:val="000000"/>
        </w:rPr>
        <w:t xml:space="preserve"> W przypadku naruszenia zasad opisanych w powyższym Zarządzeniu Spółka ma prawo zgłoszenia naruszen</w:t>
      </w:r>
      <w:r>
        <w:rPr>
          <w:color w:val="000000"/>
        </w:rPr>
        <w:t>ia Prezydentowi Miasta Poznania;</w:t>
      </w:r>
    </w:p>
    <w:p w14:paraId="7467E0D4" w14:textId="77777777" w:rsidR="001304E3" w:rsidRPr="001304E3" w:rsidRDefault="001304E3" w:rsidP="001304E3">
      <w:pPr>
        <w:pStyle w:val="Akapitzlist"/>
        <w:numPr>
          <w:ilvl w:val="0"/>
          <w:numId w:val="11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1304E3">
        <w:rPr>
          <w:color w:val="000000"/>
        </w:rPr>
        <w:t xml:space="preserve">zmiany matrycy danych wprowadzanych przez użytkowników systemu informatycznego KI </w:t>
      </w:r>
    </w:p>
    <w:p w14:paraId="7D15334F" w14:textId="557F26DE" w:rsidR="001304E3" w:rsidRPr="00D1464D" w:rsidRDefault="001304E3" w:rsidP="00D1464D">
      <w:pPr>
        <w:pStyle w:val="Akapitzlist"/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1304E3">
        <w:rPr>
          <w:color w:val="000000"/>
        </w:rPr>
        <w:t>w zależności od tego, w którą stronę ma ewoluować opracowanie techniczne systemu KI.</w:t>
      </w:r>
    </w:p>
    <w:p w14:paraId="39F6A18A" w14:textId="1A45F937" w:rsidR="00AB481A" w:rsidRPr="001870A0" w:rsidRDefault="00AB481A" w:rsidP="001304E3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BC5066">
        <w:rPr>
          <w:rFonts w:ascii="Times New Roman" w:hAnsi="Times New Roman"/>
          <w:b/>
          <w:color w:val="000000"/>
          <w:sz w:val="22"/>
        </w:rPr>
        <w:t>§ 2</w:t>
      </w:r>
    </w:p>
    <w:p w14:paraId="28334763" w14:textId="22F58AAD" w:rsidR="00AB481A" w:rsidRPr="00FE4C57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FE4C57">
        <w:rPr>
          <w:rFonts w:ascii="Times New Roman" w:hAnsi="Times New Roman"/>
          <w:b/>
          <w:color w:val="000000"/>
          <w:sz w:val="22"/>
        </w:rPr>
        <w:t>Ogólne zasady w</w:t>
      </w:r>
      <w:r w:rsidR="006C71E4">
        <w:rPr>
          <w:rFonts w:ascii="Times New Roman" w:hAnsi="Times New Roman"/>
          <w:b/>
          <w:color w:val="000000"/>
          <w:sz w:val="22"/>
        </w:rPr>
        <w:t>spółpracy z Wydziałami i Miejskimi Jednostkami Organizacyjnymi</w:t>
      </w:r>
    </w:p>
    <w:p w14:paraId="4138750C" w14:textId="2B1D7CFF" w:rsidR="00AB481A" w:rsidRPr="00FE4C57" w:rsidRDefault="006C71E4" w:rsidP="001304E3">
      <w:pPr>
        <w:shd w:val="clear" w:color="auto" w:fill="FFFFFF"/>
        <w:tabs>
          <w:tab w:val="left" w:pos="-210"/>
        </w:tabs>
        <w:spacing w:before="182" w:after="24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Wydziały i Miejskie Jednostki Organizacyjne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 xml:space="preserve"> realizujące zadania inwestycyjne i remontowe na obszarze mia</w:t>
      </w:r>
      <w:bookmarkStart w:id="1" w:name="_GoBack"/>
      <w:bookmarkEnd w:id="1"/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 xml:space="preserve">sta Poznania, w zakresie </w:t>
      </w:r>
      <w:r w:rsidR="00AB481A" w:rsidRPr="00FE4C57">
        <w:rPr>
          <w:rFonts w:ascii="Times New Roman" w:hAnsi="Times New Roman"/>
          <w:sz w:val="22"/>
        </w:rPr>
        <w:t>budowy, przebudowy, modernizacji dróg, ulic, infrastruktury torowo-sieciowej i innej oraz budowy, przebudowy, modernizacji remontu budynków, budowli, obiektów inżynierskich, obiektów kubaturowych, placów, parkingów, obiektów sportowych, obiektów oświatowych, budownictwa mieszkaniowego i innych inwestycji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 xml:space="preserve">, zobowiązane są do bieżącego 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br/>
        <w:t xml:space="preserve">i regularnego wprowadzania danych dotyczących wyżej wymienionych realizowanych 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br/>
        <w:t>i planowanych zadań do dedykowanego systemu informatycznego. Szczegółowe zasady regu</w:t>
      </w:r>
      <w:r w:rsidR="00D1464D">
        <w:rPr>
          <w:rFonts w:ascii="Times New Roman" w:hAnsi="Times New Roman" w:cs="Times New Roman"/>
          <w:color w:val="000000"/>
          <w:sz w:val="22"/>
          <w:szCs w:val="22"/>
        </w:rPr>
        <w:t>lujące to zobowiązanie opisuje zarządzenie Prezydenta Miasta Poznania N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>r 461/2019/P z dnia 28 maja 2019 r.</w:t>
      </w:r>
    </w:p>
    <w:p w14:paraId="2DEF36EF" w14:textId="38083939"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D1464D">
        <w:rPr>
          <w:rFonts w:ascii="Times New Roman" w:hAnsi="Times New Roman"/>
          <w:b/>
          <w:color w:val="000000"/>
          <w:sz w:val="22"/>
        </w:rPr>
        <w:t>3</w:t>
      </w: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4D1B460A" w14:textId="15C6DFCC"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Zarządzanie danymi kompilowanymi w </w:t>
      </w:r>
      <w:r w:rsidRPr="00FE4C57">
        <w:rPr>
          <w:rFonts w:ascii="Times New Roman" w:hAnsi="Times New Roman"/>
          <w:b/>
          <w:color w:val="000000"/>
          <w:sz w:val="22"/>
        </w:rPr>
        <w:t>dedykowanym systemie informatycznym</w:t>
      </w:r>
      <w:r w:rsidR="00383C6E" w:rsidRPr="00FE4C57">
        <w:rPr>
          <w:rFonts w:ascii="Times New Roman" w:hAnsi="Times New Roman"/>
          <w:b/>
          <w:color w:val="000000"/>
          <w:sz w:val="22"/>
        </w:rPr>
        <w:t xml:space="preserve"> </w:t>
      </w:r>
      <w:r w:rsidR="00FE4C57" w:rsidRPr="00FE4C57">
        <w:rPr>
          <w:rFonts w:ascii="Times New Roman" w:hAnsi="Times New Roman"/>
          <w:b/>
          <w:color w:val="000000"/>
          <w:sz w:val="22"/>
        </w:rPr>
        <w:t>KI</w:t>
      </w:r>
    </w:p>
    <w:p w14:paraId="2A5AD7F5" w14:textId="2B63F2C2" w:rsidR="00AB481A" w:rsidRPr="00E55824" w:rsidRDefault="00AB481A" w:rsidP="00C627F2">
      <w:pPr>
        <w:numPr>
          <w:ilvl w:val="0"/>
          <w:numId w:val="6"/>
        </w:numPr>
        <w:shd w:val="clear" w:color="auto" w:fill="FFFFFF"/>
        <w:tabs>
          <w:tab w:val="left" w:pos="-210"/>
        </w:tabs>
        <w:spacing w:before="182" w:line="360" w:lineRule="auto"/>
        <w:ind w:hanging="357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Spółka jest zobowiązana zapewnić skuteczne z</w:t>
      </w:r>
      <w:r>
        <w:rPr>
          <w:rFonts w:ascii="Times New Roman" w:hAnsi="Times New Roman"/>
          <w:color w:val="000000"/>
          <w:sz w:val="22"/>
        </w:rPr>
        <w:t xml:space="preserve">arządzanie danymi kompilowanymi </w:t>
      </w:r>
      <w:r>
        <w:rPr>
          <w:rFonts w:ascii="Times New Roman" w:hAnsi="Times New Roman"/>
          <w:color w:val="000000"/>
          <w:sz w:val="22"/>
        </w:rPr>
        <w:br/>
      </w:r>
      <w:r w:rsidRPr="00E55824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FE4C57">
        <w:rPr>
          <w:rFonts w:ascii="Times New Roman" w:hAnsi="Times New Roman"/>
          <w:color w:val="000000"/>
          <w:sz w:val="22"/>
        </w:rPr>
        <w:t>dedykowanym systemie informatycznym</w:t>
      </w:r>
      <w:r w:rsidR="00FE4C57">
        <w:rPr>
          <w:rFonts w:ascii="Times New Roman" w:hAnsi="Times New Roman"/>
          <w:color w:val="000000"/>
          <w:sz w:val="22"/>
        </w:rPr>
        <w:t xml:space="preserve"> KI</w:t>
      </w:r>
      <w:r w:rsidRPr="00E55824">
        <w:rPr>
          <w:rFonts w:ascii="Times New Roman" w:hAnsi="Times New Roman"/>
          <w:color w:val="000000"/>
          <w:sz w:val="22"/>
        </w:rPr>
        <w:t>, w szczególności za pomocą:</w:t>
      </w:r>
    </w:p>
    <w:p w14:paraId="6DC212E6" w14:textId="48CA5479" w:rsidR="00D1464D" w:rsidRPr="00D1464D" w:rsidRDefault="00D1464D" w:rsidP="00D1464D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D1464D">
        <w:rPr>
          <w:rFonts w:cs="Calibri"/>
          <w:color w:val="000000"/>
        </w:rPr>
        <w:t>ciągłego monitorowania aktualności wprowadzanych danych przez użytkowników systemu informatycznego KI w celu zapewnienia jego wydolności;</w:t>
      </w:r>
    </w:p>
    <w:p w14:paraId="11297FD4" w14:textId="7EA01E17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 xml:space="preserve">stałego kontaktu z użytkownikami systemu informatycznego KI, którzy zostaną oddelegowani do aktualizacji danych za pomocą funkcjonalności zapewnionych przez system jak </w:t>
      </w:r>
      <w:r w:rsidRPr="00E55824">
        <w:rPr>
          <w:rFonts w:cs="Calibri"/>
          <w:color w:val="000000"/>
        </w:rPr>
        <w:br/>
        <w:t>i mailingowo;</w:t>
      </w:r>
    </w:p>
    <w:p w14:paraId="001995A7" w14:textId="25C2E583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 xml:space="preserve">bieżącego kontaktu z administratorem systemu i wspólnego opracowywania nowych lub poprawy bieżących funkcjonalności systemowych w zależności od zapotrzebowania Zespołu KI lub użytkowników </w:t>
      </w:r>
      <w:r w:rsidRPr="00FE4C57">
        <w:rPr>
          <w:rFonts w:cs="Calibri"/>
          <w:color w:val="000000"/>
        </w:rPr>
        <w:t>systemu informatycznego KI</w:t>
      </w:r>
      <w:r w:rsidRPr="00E55824">
        <w:rPr>
          <w:rFonts w:cs="Calibri"/>
          <w:color w:val="000000"/>
        </w:rPr>
        <w:t>;</w:t>
      </w:r>
    </w:p>
    <w:p w14:paraId="708ECC88" w14:textId="77777777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pełnienia funkcji helpdesk</w:t>
      </w:r>
      <w:r w:rsidRPr="00E55824">
        <w:rPr>
          <w:rFonts w:cs="Calibri"/>
          <w:color w:val="000000"/>
          <w:shd w:val="clear" w:color="auto" w:fill="FFFFFF"/>
        </w:rPr>
        <w:t> odpowiedzialnego za przyjmowanie zgłoszeń od użytkowników systemu informatycznego KI oraz kontrolę ich rozwiązania, stanowiąc tak zwany pojedynczy punkt kontaktu. Dodatkowo Zespół KI przy braku możliwości samodzielnego  rozwiązania problemu będzie pośredniczył w kontakcie z podmiotem, który bezpośrednio rozwiąże problem;</w:t>
      </w:r>
    </w:p>
    <w:p w14:paraId="31496556" w14:textId="77777777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>cyklicznych szkoleń organizowanych i prowadzanych przez Zespół KI, dla nowych użytkowników systemu informatycznego KI odpowiedzialnych za wprowadzanie danych;</w:t>
      </w:r>
    </w:p>
    <w:p w14:paraId="67C152F4" w14:textId="77777777" w:rsidR="00AB481A" w:rsidRPr="00E55824" w:rsidRDefault="00AB481A" w:rsidP="009335A8">
      <w:pPr>
        <w:pStyle w:val="Akapitzlist"/>
        <w:numPr>
          <w:ilvl w:val="0"/>
          <w:numId w:val="14"/>
        </w:numPr>
        <w:autoSpaceDE/>
        <w:autoSpaceDN/>
        <w:spacing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 xml:space="preserve">organizowania spotkań operacyjnych przez Zespół KI z użytkownikami systemu informatycznego KI i administratorem systemu  w celu wspólnego wypracowywania rozwiązań systemowych. </w:t>
      </w:r>
    </w:p>
    <w:p w14:paraId="7E985C1D" w14:textId="2ECDC9A7" w:rsidR="00AB481A" w:rsidRPr="00E55824" w:rsidRDefault="00AB481A" w:rsidP="00D1464D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D1464D">
        <w:rPr>
          <w:rFonts w:ascii="Times New Roman" w:hAnsi="Times New Roman"/>
          <w:b/>
          <w:color w:val="000000"/>
          <w:sz w:val="22"/>
        </w:rPr>
        <w:t>4</w:t>
      </w:r>
    </w:p>
    <w:p w14:paraId="3612BFF1" w14:textId="77777777" w:rsidR="00AB481A" w:rsidRPr="00E55824" w:rsidRDefault="00AB481A" w:rsidP="00C1158F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Pełnienie roli arbitrażu przy inwestycjach wymagających skoordynowania z kilkoma podmiotami</w:t>
      </w:r>
    </w:p>
    <w:p w14:paraId="085A60B0" w14:textId="77777777" w:rsidR="00AB481A" w:rsidRPr="00E55824" w:rsidRDefault="00AB481A" w:rsidP="00C1158F">
      <w:pPr>
        <w:pStyle w:val="Akapitzlist"/>
        <w:spacing w:after="0" w:line="360" w:lineRule="auto"/>
        <w:ind w:left="357"/>
        <w:rPr>
          <w:rFonts w:cs="Calibri"/>
          <w:color w:val="000000"/>
        </w:rPr>
      </w:pPr>
    </w:p>
    <w:p w14:paraId="0E3BF524" w14:textId="77777777" w:rsidR="00AB481A" w:rsidRPr="00E55824" w:rsidRDefault="00AB481A" w:rsidP="00C1158F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="Calibri"/>
          <w:color w:val="000000"/>
        </w:rPr>
      </w:pPr>
      <w:r w:rsidRPr="00E55824">
        <w:rPr>
          <w:rFonts w:cs="Calibri"/>
        </w:rPr>
        <w:t xml:space="preserve">Zespół KI jest zobowiązany i uprawniony do intencjonalnego włączania się, w przypadku zidentyfikowania potrzeby koordynacji zadnia inwestycyjnego lub kolizji zadań inwestycyjnych a także zawsze na prośbę podmiotów realizujących lub planujących inwestycję, w rozmowy na temat prowadzenia inwestycji wspólnie, w celu ograniczenia kosztów </w:t>
      </w:r>
      <w:r w:rsidRPr="00E55824">
        <w:rPr>
          <w:rFonts w:cs="Calibri"/>
          <w:color w:val="000000"/>
        </w:rPr>
        <w:t>inwestycji, unikania rozbieżności w czasie inwestycji wzajemnie zależnych lub realizowanych w tym samym obszarze, ograniczenia uciążliwości wynikających z prowadzenia inwestycji i skrócenia czasu jej realizacji.</w:t>
      </w:r>
    </w:p>
    <w:p w14:paraId="2D381835" w14:textId="77777777" w:rsidR="00AB481A" w:rsidRPr="00E55824" w:rsidRDefault="00AB481A" w:rsidP="00C1158F">
      <w:pPr>
        <w:rPr>
          <w:rFonts w:cs="Calibri"/>
          <w:color w:val="000000"/>
        </w:rPr>
      </w:pPr>
    </w:p>
    <w:p w14:paraId="5C057096" w14:textId="77777777" w:rsidR="00AB481A" w:rsidRPr="00E55824" w:rsidRDefault="00AB481A" w:rsidP="00BD36A1">
      <w:pPr>
        <w:pStyle w:val="Akapitzlist"/>
        <w:numPr>
          <w:ilvl w:val="0"/>
          <w:numId w:val="7"/>
        </w:numPr>
        <w:shd w:val="clear" w:color="auto" w:fill="FFFFFF"/>
        <w:autoSpaceDE/>
        <w:autoSpaceDN/>
        <w:spacing w:after="0" w:line="360" w:lineRule="auto"/>
        <w:ind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color w:val="000000"/>
        </w:rPr>
        <w:t>W zakresie arbitrażu Spółka zobowiązana jest koordynować w szczególności następujące zakresy działań</w:t>
      </w:r>
      <w:r w:rsidRPr="00E55824">
        <w:rPr>
          <w:rFonts w:cs="Calibri"/>
          <w:bCs/>
          <w:color w:val="000000"/>
        </w:rPr>
        <w:t>:</w:t>
      </w:r>
    </w:p>
    <w:p w14:paraId="57BD0155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określenie ostatecznych uczestników danej inwestycji;</w:t>
      </w:r>
    </w:p>
    <w:p w14:paraId="08E907BA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zdiagnozowanie wraz z uczestnikami i wykazanie „punktów zapalnych” uniemożliwiających przeprowadzenie inwestycji;</w:t>
      </w:r>
    </w:p>
    <w:p w14:paraId="6EDA28FC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ustalenie kwestii, które muszą podlegać wspólnemu wypracowaniu i skoordynowaniu;</w:t>
      </w:r>
    </w:p>
    <w:p w14:paraId="42633126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wykazanie korzyści z wdrożenia w życie kompleksowego rozwiązania;</w:t>
      </w:r>
    </w:p>
    <w:p w14:paraId="72616454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wypracowanie najlepszego dla uczestników rozwiązania inwestycyjnego;</w:t>
      </w:r>
    </w:p>
    <w:p w14:paraId="1D52EF71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przedkładanie propozycji rozwiązań, jeżeli będą one znacząco odbiegały od wcześniejszych planów pojedynczych podmiotów inwestycyjnych, osobom decyzyjnym w Mieście;</w:t>
      </w:r>
    </w:p>
    <w:p w14:paraId="6DDA7E31" w14:textId="63F06BA8" w:rsidR="00AB481A" w:rsidRPr="00D1464D" w:rsidRDefault="00AB481A" w:rsidP="00D1464D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doprowadzenie do podpisania porozumienia i realizacji zadania.</w:t>
      </w:r>
    </w:p>
    <w:p w14:paraId="722821BF" w14:textId="7286C994" w:rsidR="00AB481A" w:rsidRPr="00E55824" w:rsidRDefault="00AB481A" w:rsidP="006676FC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D1464D">
        <w:rPr>
          <w:rFonts w:ascii="Times New Roman" w:hAnsi="Times New Roman"/>
          <w:b/>
          <w:color w:val="000000"/>
          <w:sz w:val="22"/>
        </w:rPr>
        <w:t>5</w:t>
      </w:r>
    </w:p>
    <w:p w14:paraId="08A397A6" w14:textId="77777777" w:rsidR="00AB481A" w:rsidRPr="00E55824" w:rsidRDefault="00AB481A" w:rsidP="006676FC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Prace koncepcyjne związane z udostępnieniem mieszkańcom przystępnego dla użytkowników systemu informatycznego KI w postaci mapy prowadzonych i planowanych inwestycji w mieście oraz wynikających z nich utrudnień w ruchu</w:t>
      </w:r>
    </w:p>
    <w:p w14:paraId="06FD6724" w14:textId="77777777" w:rsidR="00AB481A" w:rsidRPr="00E55824" w:rsidRDefault="00AB481A" w:rsidP="00681368">
      <w:pPr>
        <w:pStyle w:val="Akapitzlist"/>
        <w:shd w:val="clear" w:color="auto" w:fill="FFFFFF"/>
        <w:autoSpaceDE/>
        <w:autoSpaceDN/>
        <w:spacing w:after="150" w:line="240" w:lineRule="auto"/>
        <w:ind w:left="360"/>
        <w:rPr>
          <w:rFonts w:cs="Calibri"/>
          <w:bCs/>
          <w:color w:val="000000"/>
        </w:rPr>
      </w:pPr>
    </w:p>
    <w:p w14:paraId="426A8D85" w14:textId="77777777" w:rsidR="00AB481A" w:rsidRPr="00E55824" w:rsidRDefault="00AB481A" w:rsidP="00681368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bookmarkStart w:id="2" w:name="_Hlk148704688"/>
      <w:r w:rsidRPr="00E55824">
        <w:rPr>
          <w:rFonts w:cs="Calibri"/>
          <w:bCs/>
          <w:color w:val="000000"/>
        </w:rPr>
        <w:t xml:space="preserve">Prowadzone przez Spółkę działania w zakresie Koordynacji Inwestycji </w:t>
      </w:r>
      <w:bookmarkEnd w:id="2"/>
      <w:r w:rsidRPr="00E55824">
        <w:rPr>
          <w:rFonts w:cs="Calibri"/>
          <w:bCs/>
          <w:color w:val="000000"/>
        </w:rPr>
        <w:t>mają doprowadzić do wypracowania spójnego, jednolitego i przej</w:t>
      </w:r>
      <w:r>
        <w:rPr>
          <w:rFonts w:cs="Calibri"/>
          <w:bCs/>
          <w:color w:val="000000"/>
        </w:rPr>
        <w:t xml:space="preserve">rzystego narzędzia informowania </w:t>
      </w:r>
      <w:r w:rsidRPr="00E55824">
        <w:rPr>
          <w:rFonts w:cs="Calibri"/>
          <w:bCs/>
          <w:color w:val="000000"/>
        </w:rPr>
        <w:t xml:space="preserve">o planach inwestycyjnych mieszkańców Miasta. </w:t>
      </w:r>
    </w:p>
    <w:p w14:paraId="0CC3FF10" w14:textId="77777777" w:rsidR="00AB481A" w:rsidRPr="00E55824" w:rsidRDefault="00AB481A" w:rsidP="001B48BA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 xml:space="preserve">Spółka zobowiązana jest do prowadzenia prac przygotowawczych celem wypracowania narzędzia informatycznego w Mieście, które będzie spełniać następujące warunki: </w:t>
      </w:r>
    </w:p>
    <w:p w14:paraId="561CB0D3" w14:textId="77777777" w:rsidR="00AB481A" w:rsidRPr="00E55824" w:rsidRDefault="00AB481A" w:rsidP="00B33755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pobierało dane z systemu informatycznego służącego Zespołowi KI do koordynacji inwestycji;</w:t>
      </w:r>
    </w:p>
    <w:p w14:paraId="25B86858" w14:textId="77777777" w:rsidR="00AB481A" w:rsidRPr="00E55824" w:rsidRDefault="00AB481A" w:rsidP="00B33755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skonfigurowane w sposób umożliwiający jak najszersze udostępnienie poprzez możliwości zaimplementowania go na różnych urządzeniach;</w:t>
      </w:r>
    </w:p>
    <w:p w14:paraId="2E87BBB5" w14:textId="77777777" w:rsidR="00AB481A" w:rsidRPr="00E55824" w:rsidRDefault="00AB481A" w:rsidP="00B33755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środowisko sieciowe, na którym będzie budowana mapa będzie wymagało jak największej różnorodności i spełniało różne oczekiwania użytkowników czyli mieszkańców (komunikatory, usługi aplikacyjne);</w:t>
      </w:r>
    </w:p>
    <w:p w14:paraId="2B1F25EA" w14:textId="2FF72D23" w:rsidR="007500AF" w:rsidRPr="00D1464D" w:rsidRDefault="00AB481A" w:rsidP="00D1464D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dysponować prostym interfejsem graficznym GUI (środowisko graficzne) jak najbardziej zbliżonym do tych, już wykorzystywanych przez użytkowników, tak by posługiwać się nim jak najbardziej intuicyjnie.</w:t>
      </w:r>
    </w:p>
    <w:p w14:paraId="40D1E8CB" w14:textId="1F13C30A" w:rsidR="007500AF" w:rsidRPr="00E55824" w:rsidRDefault="007500AF" w:rsidP="007500AF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>
        <w:rPr>
          <w:rFonts w:ascii="Times New Roman" w:hAnsi="Times New Roman"/>
          <w:b/>
          <w:color w:val="000000"/>
          <w:sz w:val="22"/>
        </w:rPr>
        <w:t>6</w:t>
      </w:r>
    </w:p>
    <w:p w14:paraId="7C0301EA" w14:textId="013A8D2B" w:rsidR="007500AF" w:rsidRPr="00D1464D" w:rsidRDefault="007500AF" w:rsidP="00D1464D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  <w:r w:rsidRPr="00956389">
        <w:rPr>
          <w:rFonts w:ascii="Times New Roman" w:hAnsi="Times New Roman" w:cs="Times New Roman"/>
          <w:b/>
          <w:bCs/>
          <w:sz w:val="22"/>
          <w:szCs w:val="22"/>
        </w:rPr>
        <w:t>Opracowywanie projektów organizacji ruchu, projektów sygnalizacji</w:t>
      </w:r>
      <w:r w:rsidR="00AD1D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759CDEB" w14:textId="77777777" w:rsidR="00D1464D" w:rsidRDefault="00D1464D" w:rsidP="00D1464D">
      <w:pPr>
        <w:widowControl/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2EF91308" w14:textId="343744DE" w:rsidR="007500AF" w:rsidRPr="00B10E02" w:rsidRDefault="007500AF" w:rsidP="00D1464D">
      <w:pPr>
        <w:widowControl/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500AF">
        <w:rPr>
          <w:rFonts w:ascii="Times New Roman" w:hAnsi="Times New Roman" w:cs="Times New Roman"/>
          <w:sz w:val="22"/>
          <w:szCs w:val="22"/>
        </w:rPr>
        <w:t>1.</w:t>
      </w:r>
      <w:r w:rsidRPr="007500AF">
        <w:rPr>
          <w:rFonts w:ascii="Times New Roman" w:hAnsi="Times New Roman" w:cs="Times New Roman"/>
          <w:sz w:val="22"/>
          <w:szCs w:val="22"/>
        </w:rPr>
        <w:tab/>
        <w:t>Prowadzone przez Spółkę działania w zakresie Koordynacji Inwestycji</w:t>
      </w:r>
      <w:r w:rsidR="00451593">
        <w:rPr>
          <w:rFonts w:ascii="Times New Roman" w:hAnsi="Times New Roman" w:cs="Times New Roman"/>
          <w:sz w:val="22"/>
          <w:szCs w:val="22"/>
        </w:rPr>
        <w:t xml:space="preserve"> mogą również </w:t>
      </w:r>
      <w:r w:rsidR="000E1DFD">
        <w:rPr>
          <w:rFonts w:ascii="Times New Roman" w:hAnsi="Times New Roman" w:cs="Times New Roman"/>
          <w:sz w:val="22"/>
          <w:szCs w:val="22"/>
        </w:rPr>
        <w:t>polegać</w:t>
      </w:r>
      <w:r w:rsidRPr="007500AF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bookmarkStart w:id="3" w:name="_Hlk148704592"/>
      <w:r w:rsidRPr="00B10E02">
        <w:rPr>
          <w:rFonts w:ascii="Times New Roman" w:hAnsi="Times New Roman" w:cs="Times New Roman"/>
          <w:sz w:val="22"/>
          <w:szCs w:val="22"/>
        </w:rPr>
        <w:t>opracowywaniu projektów organizacji ruchu</w:t>
      </w:r>
      <w:r w:rsidR="00D1464D">
        <w:rPr>
          <w:rFonts w:ascii="Times New Roman" w:hAnsi="Times New Roman" w:cs="Times New Roman"/>
          <w:sz w:val="22"/>
          <w:szCs w:val="22"/>
        </w:rPr>
        <w:t xml:space="preserve"> i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projektów sygnalizacji dla Zadania Inwestycyjnego</w:t>
      </w:r>
      <w:bookmarkEnd w:id="3"/>
      <w:r w:rsidRPr="00B10E02">
        <w:rPr>
          <w:rFonts w:ascii="Times New Roman" w:hAnsi="Times New Roman" w:cs="Times New Roman"/>
          <w:sz w:val="22"/>
          <w:szCs w:val="22"/>
        </w:rPr>
        <w:t xml:space="preserve">, zwanych również </w:t>
      </w:r>
      <w:r w:rsidRPr="00B10E02">
        <w:rPr>
          <w:rFonts w:ascii="Times New Roman" w:hAnsi="Times New Roman" w:cs="Times New Roman"/>
          <w:bCs/>
          <w:sz w:val="22"/>
          <w:szCs w:val="22"/>
        </w:rPr>
        <w:t>Dziełem,</w:t>
      </w:r>
      <w:r w:rsidR="00451593">
        <w:rPr>
          <w:rFonts w:ascii="Times New Roman" w:hAnsi="Times New Roman" w:cs="Times New Roman"/>
          <w:bCs/>
          <w:sz w:val="22"/>
          <w:szCs w:val="22"/>
        </w:rPr>
        <w:t xml:space="preserve"> polegających na:</w:t>
      </w:r>
    </w:p>
    <w:p w14:paraId="245BDC98" w14:textId="19074959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uzyskiwaniu: </w:t>
      </w:r>
    </w:p>
    <w:p w14:paraId="732A8004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wszystkich wymaganych prawem opinii i uzgodnień,</w:t>
      </w:r>
    </w:p>
    <w:p w14:paraId="407E20A0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 przypadku projektów organizacji ruchu, sygnalizacji świetlnej – zatwierdzenia projektu przez właściwe jednostki i uzyskania prawomocnego pozwolenia na budowę lub prawomocnego zgłoszenia zamiaru rozpoczęcia prac budowlanych, jeśli któryś z tych dokumentów jest wymagany,</w:t>
      </w:r>
    </w:p>
    <w:p w14:paraId="41B667AD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 przypadku projektów elektrycznych/telematycznych – opinii zespołu uzgodnień dokumentacji projektowej,</w:t>
      </w:r>
    </w:p>
    <w:p w14:paraId="0DB4319D" w14:textId="0D2459AA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wykonywaniu obowiązków z należytą starannością wymaganą od profesjonalisty podejmującego tego rodzaju działalność, zgodnie z aktualnymi zasadami wiedzy technicznej, inżynierii ruchu drogowego, obowiązującymi przepisami, standardami rynkowymi i zasadą racjonalnej minimalizacji kosztów,</w:t>
      </w:r>
    </w:p>
    <w:p w14:paraId="54E01EBD" w14:textId="297D542A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odpowiadaniu za działania i zaniechania ewentualnych podwykonawców, za pomocą których Spółka realizuje </w:t>
      </w:r>
      <w:r w:rsidR="00C95B83">
        <w:rPr>
          <w:rFonts w:ascii="Times New Roman" w:hAnsi="Times New Roman" w:cs="Times New Roman"/>
          <w:sz w:val="22"/>
          <w:szCs w:val="22"/>
        </w:rPr>
        <w:t>Dzieła</w:t>
      </w:r>
      <w:r w:rsidRPr="00B10E02">
        <w:rPr>
          <w:rFonts w:ascii="Times New Roman" w:hAnsi="Times New Roman" w:cs="Times New Roman"/>
          <w:sz w:val="22"/>
          <w:szCs w:val="22"/>
        </w:rPr>
        <w:t>, jak za działania i zaniechania własne,</w:t>
      </w:r>
    </w:p>
    <w:p w14:paraId="3508162C" w14:textId="3778897C" w:rsidR="007500AF" w:rsidRPr="00B10E02" w:rsidRDefault="00D1464D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składaniu oświadczenia, </w:t>
      </w:r>
      <w:r w:rsidR="007500AF" w:rsidRPr="00B10E02">
        <w:rPr>
          <w:rFonts w:ascii="Times New Roman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</w:t>
      </w:r>
      <w:r w:rsidR="007500AF" w:rsidRPr="00B10E02">
        <w:rPr>
          <w:rFonts w:ascii="Times New Roman" w:hAnsi="Times New Roman" w:cs="Times New Roman"/>
          <w:sz w:val="22"/>
          <w:szCs w:val="22"/>
        </w:rPr>
        <w:t xml:space="preserve"> Dzieło zostało wykonane zgodnie z założeniami, wiedzą techniczną, obowiązującymi normami oraz zgodnie ze sztuką i jest kompletne z punktu widzenia celu, jakiemu ma służyć,</w:t>
      </w:r>
    </w:p>
    <w:p w14:paraId="124763D7" w14:textId="3F7DFAA4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wobec faktu, że Dzieło oraz sposób jego realizacji jest przejawem działalności twórczej o</w:t>
      </w:r>
      <w:r w:rsidR="00C95B83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indywidualnym charakterze i stanowi utwór w rozumieniu ustawy o prawie autorskim i</w:t>
      </w:r>
      <w:r w:rsidR="00C95B83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prawach pokrewnych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udzieleniu Dysponentowi, w ramach otrzymanego Wynagrodzenia, o którym mowa w </w:t>
      </w:r>
      <w:bookmarkStart w:id="4" w:name="_Hlk29576760"/>
      <w:r w:rsidRPr="00B10E02">
        <w:rPr>
          <w:rFonts w:ascii="Times New Roman" w:hAnsi="Times New Roman" w:cs="Times New Roman"/>
          <w:sz w:val="22"/>
          <w:szCs w:val="22"/>
        </w:rPr>
        <w:t xml:space="preserve">Regulaminie Wynagradzania, </w:t>
      </w:r>
      <w:bookmarkEnd w:id="4"/>
      <w:r w:rsidRPr="00B10E02">
        <w:rPr>
          <w:rFonts w:ascii="Times New Roman" w:hAnsi="Times New Roman" w:cs="Times New Roman"/>
          <w:sz w:val="22"/>
          <w:szCs w:val="22"/>
        </w:rPr>
        <w:t xml:space="preserve">wyłącznej licencji do korzystania z Dzieła bez ograniczeń co do terytorium, czasu, liczby egzemplarzy, w zakresie następujących pól </w:t>
      </w:r>
      <w:r w:rsidRPr="00A9332A">
        <w:rPr>
          <w:rFonts w:ascii="Times New Roman" w:hAnsi="Times New Roman" w:cs="Times New Roman"/>
          <w:sz w:val="22"/>
          <w:szCs w:val="22"/>
        </w:rPr>
        <w:t>eksploatacji</w:t>
      </w:r>
      <w:r w:rsidRPr="00B10E02">
        <w:rPr>
          <w:rFonts w:ascii="Times New Roman" w:hAnsi="Times New Roman" w:cs="Times New Roman"/>
          <w:sz w:val="22"/>
          <w:szCs w:val="22"/>
        </w:rPr>
        <w:t>:</w:t>
      </w:r>
    </w:p>
    <w:p w14:paraId="57CDD804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>
        <w:t xml:space="preserve">korzystanie z </w:t>
      </w:r>
      <w:r w:rsidRPr="00B10E02">
        <w:t xml:space="preserve">utworów na własny użytek, użytek swoich jednostek organizacyjnych, </w:t>
      </w:r>
    </w:p>
    <w:p w14:paraId="0EE4F20A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>
        <w:t>utrwalanie</w:t>
      </w:r>
      <w:r w:rsidRPr="00B10E02">
        <w:t xml:space="preserve"> utworów na wszelkich rodzajach nośników, a w szczególności na nośnikach video, taśmie światłoczułej, magnetycznej, dyskach komputerowych oraz wszystkich typach nośników przeznaczonych do zapisu cyfrowego (np. CD, DVD, Blue-ray, pendrive, itd.),</w:t>
      </w:r>
    </w:p>
    <w:p w14:paraId="00262248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 xml:space="preserve">zwielokrotnianie utworów dowolną techniką w dowolnej ilości, w tym techniką magnetyczną na kasetach video, </w:t>
      </w:r>
      <w:r>
        <w:t>techniką</w:t>
      </w:r>
      <w:r w:rsidRPr="00B10E02">
        <w:t xml:space="preserve"> światłoczułą i cyfrową, techniką zapisu komputerowego na wszystkich rodzajach nośników dostosowanych do tej samej formy zapisu, wytwarzanie jakąkolwiek techniką egzemplarzy utworu, w tym techniką drukarską, reprograficzną, zapisu magnetycznego oraz techniką cyfrową,</w:t>
      </w:r>
    </w:p>
    <w:p w14:paraId="51FDE3EB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wprowadzanie utworów do pamięci komputera na dowolnej liczbie stanowisk komputerowych oraz do sieci multimedialnej, telekomunikacyjnej, komputerowej, w tym do Internetu,</w:t>
      </w:r>
    </w:p>
    <w:p w14:paraId="141D9E52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 xml:space="preserve">wyświetlanie i </w:t>
      </w:r>
      <w:r>
        <w:t>publiczne odtwarzanie</w:t>
      </w:r>
      <w:r w:rsidRPr="00B10E02">
        <w:t xml:space="preserve"> utworu, </w:t>
      </w:r>
    </w:p>
    <w:p w14:paraId="4F4F5986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wymiana nośników, na których utwór utrwalono,</w:t>
      </w:r>
    </w:p>
    <w:p w14:paraId="322A4A30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wykorzystanie w utworach multimedialnych,</w:t>
      </w:r>
    </w:p>
    <w:p w14:paraId="1B6CEB7B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>
        <w:t>wykorzystywanie</w:t>
      </w:r>
      <w:r w:rsidRPr="00B10E02">
        <w:t xml:space="preserve"> całości lub fragmentów utworu do celów promocyjnych i reklamy,</w:t>
      </w:r>
    </w:p>
    <w:p w14:paraId="3C929192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publiczne udostępnianie utworu w taki sposób, aby każdy mógł mieć do niego dostęp w miejscu i czasie przez niego wybranym,</w:t>
      </w:r>
    </w:p>
    <w:p w14:paraId="5DE7573E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wprowadzanie utworu do obrotu (oryginałów oraz ich kopii lub produktów wykonanych z wykorzystaniem utworu), w tym jego użyczenie, najem, dzierżawę,</w:t>
      </w:r>
    </w:p>
    <w:p w14:paraId="0F0AD120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wykorzystywanie utworu w całości lub w części, w celu realizacji przyjętej koncepcji, w tym również w postępowaniach (m.in. o udzielenie zamówienia publicznego) zmierzających do realizacji przyjętej koncepcji, w szczególności poprzez włączanie utworu (lub jego części) do specyfikacji istotnych warunków zamówienia, do projektów umów oraz udostępnienie utworu instytucjom, osobom trzecim, w tym osobom zainteresowanym realizacją określonej koncepcji, przy uwzględnieniu prawa do niezbędnych modyfikacji przedmiotu umowy wynikających z powszechnie i aktualnie obowiązujących przepisów prawa, jak również potrzeb Dysponenta,</w:t>
      </w:r>
    </w:p>
    <w:p w14:paraId="2D0565CF" w14:textId="023C0587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przeniesieni</w:t>
      </w:r>
      <w:r w:rsidR="00613C89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posiadanych przez Spółkę praw autorskich do </w:t>
      </w:r>
      <w:r w:rsidRPr="00F02E89">
        <w:rPr>
          <w:rFonts w:ascii="Times New Roman" w:hAnsi="Times New Roman" w:cs="Times New Roman"/>
          <w:sz w:val="22"/>
          <w:szCs w:val="22"/>
        </w:rPr>
        <w:t xml:space="preserve">Dzieła może nastąpić na szerszych polach eksploatacji niż wskazane w lit. </w:t>
      </w:r>
      <w:r w:rsidR="00C95B83">
        <w:rPr>
          <w:rFonts w:ascii="Times New Roman" w:hAnsi="Times New Roman" w:cs="Times New Roman"/>
          <w:sz w:val="22"/>
          <w:szCs w:val="22"/>
        </w:rPr>
        <w:t>e</w:t>
      </w:r>
      <w:r w:rsidRPr="00F02E89">
        <w:rPr>
          <w:rFonts w:ascii="Times New Roman" w:hAnsi="Times New Roman" w:cs="Times New Roman"/>
          <w:sz w:val="22"/>
          <w:szCs w:val="22"/>
        </w:rPr>
        <w:t xml:space="preserve"> powyżej</w:t>
      </w:r>
      <w:r w:rsidR="00613C89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przypadku zgłoszenia takiego żądania przez Miasto. Warunki przeniesienia praw autorskich ustala się w odrębnej umowie,</w:t>
      </w:r>
    </w:p>
    <w:p w14:paraId="431F7DFB" w14:textId="714E3EFF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przygotowaniu i zabezpieczeniu należytej archiwizacji dokumentacji</w:t>
      </w:r>
      <w:r w:rsidR="00C95B83">
        <w:rPr>
          <w:rFonts w:ascii="Times New Roman" w:hAnsi="Times New Roman" w:cs="Times New Roman"/>
          <w:sz w:val="22"/>
          <w:szCs w:val="22"/>
        </w:rPr>
        <w:t xml:space="preserve"> dotyczącej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95B83">
        <w:rPr>
          <w:rFonts w:ascii="Times New Roman" w:hAnsi="Times New Roman" w:cs="Times New Roman"/>
          <w:sz w:val="22"/>
          <w:szCs w:val="22"/>
        </w:rPr>
        <w:t>Dzieła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obowiązującymi przepisami prawa, w tym w szczególności z wytycznymi wspólnotowymi, i przekazanie tej dokumentacji Dysponentowi nie później niż w terminie 2 miesięcy od </w:t>
      </w:r>
      <w:r>
        <w:rPr>
          <w:rFonts w:ascii="Times New Roman" w:hAnsi="Times New Roman" w:cs="Times New Roman"/>
          <w:sz w:val="22"/>
          <w:szCs w:val="22"/>
        </w:rPr>
        <w:t>zakończenia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97664">
        <w:rPr>
          <w:rFonts w:ascii="Times New Roman" w:hAnsi="Times New Roman" w:cs="Times New Roman"/>
          <w:sz w:val="22"/>
          <w:szCs w:val="22"/>
        </w:rPr>
        <w:t>Dzieła</w:t>
      </w:r>
      <w:r w:rsidRPr="00B10E02">
        <w:rPr>
          <w:rFonts w:ascii="Times New Roman" w:hAnsi="Times New Roman" w:cs="Times New Roman"/>
          <w:sz w:val="22"/>
          <w:szCs w:val="22"/>
        </w:rPr>
        <w:t>. Na podstawie odrębnej, pisemnej zgody Dysponenta termin, o którym mowa w zdaniu powyżej, może zostać wydłużony;</w:t>
      </w:r>
    </w:p>
    <w:p w14:paraId="2A30E079" w14:textId="4CBBB04C" w:rsidR="007500AF" w:rsidRPr="00B93CAB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</w:pPr>
      <w:r w:rsidRPr="00B10E02">
        <w:t xml:space="preserve">Szczegółowy zakres </w:t>
      </w:r>
      <w:r w:rsidR="00335784">
        <w:t>Dzieła</w:t>
      </w:r>
      <w:r w:rsidRPr="00B10E02">
        <w:t xml:space="preserve"> </w:t>
      </w:r>
      <w:r w:rsidR="00335784">
        <w:t>będzie</w:t>
      </w:r>
      <w:r w:rsidRPr="00B10E02">
        <w:t xml:space="preserve"> każdorazowo </w:t>
      </w:r>
      <w:r w:rsidR="00112219" w:rsidRPr="00B10E02">
        <w:t>określany</w:t>
      </w:r>
      <w:r w:rsidR="00112219">
        <w:t xml:space="preserve"> </w:t>
      </w:r>
      <w:r w:rsidR="00497664">
        <w:t>pisemnie</w:t>
      </w:r>
      <w:r w:rsidR="00613C89">
        <w:t xml:space="preserve"> wraz z podaniem </w:t>
      </w:r>
      <w:r w:rsidR="00613C89" w:rsidRPr="00497664">
        <w:t>termin</w:t>
      </w:r>
      <w:r w:rsidR="00613C89">
        <w:t>u</w:t>
      </w:r>
      <w:r w:rsidR="00613C89" w:rsidRPr="00497664">
        <w:t xml:space="preserve"> </w:t>
      </w:r>
      <w:r w:rsidR="00613C89">
        <w:t xml:space="preserve">wykonania Dzieła, w postaci </w:t>
      </w:r>
      <w:r w:rsidR="00613C89" w:rsidRPr="00613C89">
        <w:t>Pisemne</w:t>
      </w:r>
      <w:r w:rsidR="00613C89">
        <w:t>go</w:t>
      </w:r>
      <w:r w:rsidR="00613C89" w:rsidRPr="00613C89">
        <w:t xml:space="preserve"> Poleceni</w:t>
      </w:r>
      <w:r w:rsidR="00613C89">
        <w:t>a</w:t>
      </w:r>
      <w:r w:rsidR="00613C89" w:rsidRPr="00613C89">
        <w:t xml:space="preserve"> Wykonania Dzieła</w:t>
      </w:r>
      <w:r w:rsidR="00482248">
        <w:t>, zgodnie ze wzorem zawartym w załączniku nr 1</w:t>
      </w:r>
      <w:r w:rsidR="002B247B">
        <w:t>0</w:t>
      </w:r>
      <w:r w:rsidR="00A36D35">
        <w:t>A</w:t>
      </w:r>
      <w:r w:rsidR="002B247B">
        <w:t xml:space="preserve"> i 10</w:t>
      </w:r>
      <w:r w:rsidR="00A36D35">
        <w:t>B</w:t>
      </w:r>
      <w:r w:rsidR="002B247B">
        <w:t xml:space="preserve"> </w:t>
      </w:r>
      <w:r w:rsidR="00482248">
        <w:t xml:space="preserve"> do</w:t>
      </w:r>
      <w:r w:rsidR="002B247B">
        <w:t xml:space="preserve"> Zasad</w:t>
      </w:r>
      <w:r w:rsidR="00112219">
        <w:t>;</w:t>
      </w:r>
    </w:p>
    <w:p w14:paraId="30205714" w14:textId="2B33A7C3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Dysponent </w:t>
      </w:r>
      <w:r w:rsidR="00335784">
        <w:t>niezwłocznie po zleceniu Spółce wykonania Dzi</w:t>
      </w:r>
      <w:r w:rsidR="00112219">
        <w:t>e</w:t>
      </w:r>
      <w:r w:rsidR="00335784">
        <w:t xml:space="preserve">ła </w:t>
      </w:r>
      <w:r w:rsidRPr="00B10E02">
        <w:t xml:space="preserve">wystawi </w:t>
      </w:r>
      <w:r>
        <w:t>Spółce lub wskazanemu przez nią Wykonawcy</w:t>
      </w:r>
      <w:r w:rsidRPr="00B10E02">
        <w:t xml:space="preserve"> pełnomocnictwo rodzajowe umożliwiające uzyskanie dokumentów, o których mowa w pkt 1 lit. </w:t>
      </w:r>
      <w:r w:rsidR="00335784">
        <w:t>a</w:t>
      </w:r>
      <w:r w:rsidRPr="00B10E02">
        <w:t>;</w:t>
      </w:r>
    </w:p>
    <w:p w14:paraId="63B95AED" w14:textId="1EA8FEFE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F4651D">
        <w:t xml:space="preserve">Spółka w terminie do 7 dni roboczych przyjmie, odrzuci lub zgłosi zastrzeżenia do otrzymanego </w:t>
      </w:r>
      <w:r w:rsidR="00112219">
        <w:t>P</w:t>
      </w:r>
      <w:r w:rsidR="00497664">
        <w:t xml:space="preserve">isemnego </w:t>
      </w:r>
      <w:r w:rsidR="00112219">
        <w:t>P</w:t>
      </w:r>
      <w:r w:rsidR="00497664">
        <w:t xml:space="preserve">olecenia </w:t>
      </w:r>
      <w:r w:rsidR="00112219">
        <w:t>W</w:t>
      </w:r>
      <w:r w:rsidR="00497664">
        <w:t>ykonania Dzieła</w:t>
      </w:r>
      <w:r w:rsidRPr="00F4651D">
        <w:t xml:space="preserve">. Brak odpowiedzi w powyższym terminie poczytywać się będzie jako przyjęcie </w:t>
      </w:r>
      <w:r w:rsidRPr="00B10E02">
        <w:t xml:space="preserve">przez Spółkę </w:t>
      </w:r>
      <w:r w:rsidR="00497664">
        <w:t xml:space="preserve">wykonania Dzieła </w:t>
      </w:r>
      <w:r w:rsidRPr="00B10E02">
        <w:t>(wyrażenie milczącej zgody);</w:t>
      </w:r>
    </w:p>
    <w:p w14:paraId="58E22CEF" w14:textId="7777777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Dysponent w terminie do 7 dni roboczych odrzuci lub przyjmie zastrzeżenia zgłoszone przez Spółkę, zgodnie z pkt 4. Brak odpowiedzi w powyższym terminie </w:t>
      </w:r>
      <w:r>
        <w:t>uznaje</w:t>
      </w:r>
      <w:r w:rsidRPr="00B10E02">
        <w:t xml:space="preserve"> się </w:t>
      </w:r>
      <w:r>
        <w:t xml:space="preserve">za </w:t>
      </w:r>
      <w:r w:rsidRPr="00B10E02">
        <w:t>przyjęcie zastrzeżeń zgłoszonych przez Spółkę</w:t>
      </w:r>
      <w:r>
        <w:t xml:space="preserve">, </w:t>
      </w:r>
      <w:r w:rsidRPr="00D53A6C">
        <w:t xml:space="preserve">o ile Dysponent, w wyżej wymienionym terminie, nie poinformuje Spółki o potrzebie wydłużenia okresu na weryfikację, wraz ze wskazaniem terminu w jakim przedstawi stanowisko wobec </w:t>
      </w:r>
      <w:r>
        <w:t xml:space="preserve">zastrzeżeń </w:t>
      </w:r>
      <w:r w:rsidRPr="00D53A6C">
        <w:t>Spółki</w:t>
      </w:r>
      <w:r w:rsidRPr="00B10E02">
        <w:t>;</w:t>
      </w:r>
    </w:p>
    <w:p w14:paraId="77E2A9CF" w14:textId="1BF19A54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Termin wykonania Dzieła będzie </w:t>
      </w:r>
      <w:r w:rsidR="00112219" w:rsidRPr="00B10E02">
        <w:t xml:space="preserve">każdorazowo </w:t>
      </w:r>
      <w:r w:rsidRPr="00B10E02">
        <w:t xml:space="preserve">określony przez Dysponenta </w:t>
      </w:r>
      <w:r w:rsidR="00497664">
        <w:t>w piśmie polecającym wykonanie Dzieła</w:t>
      </w:r>
      <w:r w:rsidRPr="00B10E02">
        <w:t>;</w:t>
      </w:r>
    </w:p>
    <w:p w14:paraId="4D9953FF" w14:textId="2ACAD63C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Spółka </w:t>
      </w:r>
      <w:r w:rsidR="00112219" w:rsidRPr="00B10E02">
        <w:t xml:space="preserve">jest </w:t>
      </w:r>
      <w:r w:rsidRPr="00B10E02">
        <w:t xml:space="preserve">zobowiązana poinformować Dysponenta o opóźnieniu w trakcie realizacji </w:t>
      </w:r>
      <w:r w:rsidR="00F4651D">
        <w:t>Dzieła</w:t>
      </w:r>
      <w:r w:rsidRPr="00B10E02">
        <w:t xml:space="preserve"> z podaniem przyczyn, w terminie 7 dni roboczych od powzięcia wiedzy o przedmiotowych okolicznościach;</w:t>
      </w:r>
    </w:p>
    <w:p w14:paraId="0E3849C3" w14:textId="7B9CBE11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Dysponent może w każdym czasie podjąć decyzję o zawieszeniu wykonania </w:t>
      </w:r>
      <w:r w:rsidR="00F4651D">
        <w:t>Dzieła</w:t>
      </w:r>
      <w:r w:rsidRPr="00B10E02">
        <w:t xml:space="preserve"> i dokonaniu jego częściowego rozliczenia. W tym celu zawiadamia pisemnie Spółkę o wstrzymaniu lub wycofaniu</w:t>
      </w:r>
      <w:r w:rsidR="00497664">
        <w:t xml:space="preserve"> wykonania Dzieła</w:t>
      </w:r>
      <w:r w:rsidRPr="00B10E02">
        <w:t>. Dalsze prace Spółki są możliwe do podjęcia po uzyskaniu pisemnej dyspozycji Dysponenta o wznowieniu prac;</w:t>
      </w:r>
    </w:p>
    <w:p w14:paraId="20727570" w14:textId="664876E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>Przekazanie kompletnej dokumentacji</w:t>
      </w:r>
      <w:r w:rsidR="00F4651D">
        <w:t xml:space="preserve"> składającej się na Dzieło</w:t>
      </w:r>
      <w:r w:rsidRPr="00B10E02">
        <w:t xml:space="preserve"> ze wszystkimi wymaganymi uzgodnieniami, nastąpi w siedzibie Dysponenta. Dokumentacja zostanie złożona przez Spółkę w</w:t>
      </w:r>
      <w:r w:rsidR="00AD1D60">
        <w:t> </w:t>
      </w:r>
      <w:r w:rsidRPr="00B10E02">
        <w:t>biurze podawczym Dysponenta i opatrzona stemplami – wszystkie złożone części;</w:t>
      </w:r>
    </w:p>
    <w:p w14:paraId="62101AFC" w14:textId="7777777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Dokonanie odbioru Dzieła przez Dysponenta nastąpi do 10 dni roboczych od daty jej przekazania przez Spółkę;</w:t>
      </w:r>
    </w:p>
    <w:p w14:paraId="0088AE20" w14:textId="7777777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567"/>
        </w:tabs>
        <w:spacing w:after="0" w:line="360" w:lineRule="auto"/>
        <w:ind w:left="426" w:hanging="426"/>
        <w:jc w:val="both"/>
      </w:pPr>
      <w:r w:rsidRPr="00B10E02">
        <w:t>Jeżeli przekazana dokumentacja lub jej część zostanie przez Dysponenta uznana za nienależycie wykonaną, Dysponent wezwie Spółkę do usunięcia stwierdzonych nieprawidłowości;</w:t>
      </w:r>
    </w:p>
    <w:p w14:paraId="168CB8DA" w14:textId="6D152AA1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Jeżeli Spółka usunie stwierdzone nieprawidłowości w terminie do 10 dni roboczych od otrzymania wezwania Dysponenta, o którym mowa w pkt 1</w:t>
      </w:r>
      <w:r w:rsidR="00613C89">
        <w:t>1</w:t>
      </w:r>
      <w:r w:rsidRPr="00B10E02">
        <w:t>, uznaje się to za wykonanie zobowiązań w terminie;</w:t>
      </w:r>
    </w:p>
    <w:p w14:paraId="2F9C31A7" w14:textId="5F0E3496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W ramach przekazania dokumentacji</w:t>
      </w:r>
      <w:r w:rsidR="00F4651D">
        <w:t xml:space="preserve"> składającej się </w:t>
      </w:r>
      <w:r w:rsidRPr="00B10E02">
        <w:t>Spółka przekaże Dysponentowi kompletne Dzieło w liczbie 3 egzemplarzy w wersji papierowej oraz w wersji elektronicznej w formacie PDF;</w:t>
      </w:r>
    </w:p>
    <w:p w14:paraId="1629AA53" w14:textId="4E96BCF1" w:rsidR="007500AF" w:rsidRDefault="007500AF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W przypadku dokonywania rozliczenia częściowego i przekazania tylko części Dzieła, postanowienia pkt 9-1</w:t>
      </w:r>
      <w:r w:rsidR="00112219">
        <w:t>3</w:t>
      </w:r>
      <w:r w:rsidRPr="00B10E02">
        <w:t xml:space="preserve"> stosuje się odpowiednio.</w:t>
      </w:r>
    </w:p>
    <w:p w14:paraId="57DE3DC8" w14:textId="77777777" w:rsidR="007864A6" w:rsidRPr="00B10E02" w:rsidRDefault="007864A6" w:rsidP="007864A6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 xml:space="preserve">Dysponent potwierdza odbiór Dzieła protokolarnie (wzór protokołu zdawczo-odbiorczego stanowi załącznik nr </w:t>
      </w:r>
      <w:r>
        <w:t>10C</w:t>
      </w:r>
      <w:r w:rsidRPr="00B10E02">
        <w:t xml:space="preserve"> do Zasad);</w:t>
      </w:r>
    </w:p>
    <w:p w14:paraId="29546A05" w14:textId="25A755FE" w:rsidR="007500AF" w:rsidRPr="00956389" w:rsidRDefault="007500AF" w:rsidP="00956389">
      <w:pPr>
        <w:shd w:val="clear" w:color="auto" w:fill="FFFFFF"/>
        <w:spacing w:after="150" w:line="360" w:lineRule="auto"/>
        <w:jc w:val="both"/>
        <w:rPr>
          <w:rFonts w:cs="Calibri"/>
          <w:bCs/>
          <w:color w:val="000000"/>
        </w:rPr>
      </w:pPr>
    </w:p>
    <w:p w14:paraId="28A8B3D8" w14:textId="33259319"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112219">
        <w:rPr>
          <w:rFonts w:ascii="Times New Roman" w:hAnsi="Times New Roman"/>
          <w:b/>
          <w:color w:val="000000"/>
          <w:sz w:val="22"/>
        </w:rPr>
        <w:t>7</w:t>
      </w:r>
    </w:p>
    <w:p w14:paraId="6B081C3D" w14:textId="77777777"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Postanowienia końcowe</w:t>
      </w:r>
    </w:p>
    <w:p w14:paraId="313047E6" w14:textId="0C662035" w:rsidR="00AB481A" w:rsidRPr="00E55824" w:rsidRDefault="00AB481A" w:rsidP="00C627F2">
      <w:pPr>
        <w:numPr>
          <w:ilvl w:val="0"/>
          <w:numId w:val="9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Post</w:t>
      </w:r>
      <w:r w:rsidR="00882224">
        <w:rPr>
          <w:rFonts w:ascii="Times New Roman" w:hAnsi="Times New Roman"/>
          <w:color w:val="000000"/>
          <w:sz w:val="22"/>
        </w:rPr>
        <w:t>anowienia niniejszych zasad Koordynacji Inwestycji</w:t>
      </w:r>
      <w:r w:rsidRPr="00E55824">
        <w:rPr>
          <w:rFonts w:ascii="Times New Roman" w:hAnsi="Times New Roman"/>
          <w:color w:val="000000"/>
          <w:sz w:val="22"/>
        </w:rPr>
        <w:t xml:space="preserve"> zostały ustalone w celu i w intencji spełnienia wymogów ustalonych przepisami Decyzji Komisji Europejskiej i stanowią integralną część Zasad.</w:t>
      </w:r>
    </w:p>
    <w:p w14:paraId="24430039" w14:textId="5F33E9DF" w:rsidR="00AB481A" w:rsidRPr="001111AE" w:rsidRDefault="00882224" w:rsidP="00C627F2">
      <w:pPr>
        <w:numPr>
          <w:ilvl w:val="0"/>
          <w:numId w:val="9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Użyte w niniejszych zasadach Koordynacji Inwestycji</w:t>
      </w:r>
      <w:r w:rsidR="00AB481A" w:rsidRPr="00E55824">
        <w:rPr>
          <w:rFonts w:ascii="Times New Roman" w:hAnsi="Times New Roman"/>
          <w:color w:val="000000"/>
          <w:sz w:val="22"/>
        </w:rPr>
        <w:t xml:space="preserve"> wyrażenia pisane</w:t>
      </w:r>
      <w:r w:rsidR="00AB481A" w:rsidRPr="00F063A8">
        <w:rPr>
          <w:rFonts w:ascii="Times New Roman" w:hAnsi="Times New Roman"/>
          <w:color w:val="000000"/>
          <w:sz w:val="22"/>
        </w:rPr>
        <w:t xml:space="preserve"> dużą literą mają znac</w:t>
      </w:r>
      <w:r>
        <w:rPr>
          <w:rFonts w:ascii="Times New Roman" w:hAnsi="Times New Roman"/>
          <w:color w:val="000000"/>
          <w:sz w:val="22"/>
        </w:rPr>
        <w:t>zenie nadane im w § 1</w:t>
      </w:r>
      <w:r w:rsidR="00AB481A" w:rsidRPr="00F063A8">
        <w:rPr>
          <w:rFonts w:ascii="Times New Roman" w:hAnsi="Times New Roman"/>
          <w:color w:val="000000"/>
          <w:sz w:val="22"/>
        </w:rPr>
        <w:t xml:space="preserve"> Zasad zlecania i rozliczania z realizacji zadań powierzo</w:t>
      </w:r>
      <w:r>
        <w:rPr>
          <w:rFonts w:ascii="Times New Roman" w:hAnsi="Times New Roman"/>
          <w:color w:val="000000"/>
          <w:sz w:val="22"/>
        </w:rPr>
        <w:t>nych do wykonania spółce</w:t>
      </w:r>
      <w:r w:rsidR="00AB481A" w:rsidRPr="00F063A8">
        <w:rPr>
          <w:rFonts w:ascii="Times New Roman" w:hAnsi="Times New Roman"/>
          <w:color w:val="000000"/>
          <w:sz w:val="22"/>
        </w:rPr>
        <w:t xml:space="preserve"> Poznań</w:t>
      </w:r>
      <w:r>
        <w:rPr>
          <w:rFonts w:ascii="Times New Roman" w:hAnsi="Times New Roman"/>
          <w:color w:val="000000"/>
          <w:sz w:val="22"/>
        </w:rPr>
        <w:t>skie Inwestycje Miejskie sp. z o.o</w:t>
      </w:r>
      <w:r w:rsidR="00AB481A" w:rsidRPr="00F063A8">
        <w:rPr>
          <w:rFonts w:ascii="Times New Roman" w:hAnsi="Times New Roman"/>
          <w:color w:val="000000"/>
          <w:sz w:val="22"/>
        </w:rPr>
        <w:t>.</w:t>
      </w:r>
    </w:p>
    <w:p w14:paraId="396C50FE" w14:textId="77777777" w:rsidR="00AB481A" w:rsidRPr="006D1BFF" w:rsidRDefault="00AB481A" w:rsidP="007D7D7F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AB481A" w:rsidRPr="006D1BFF" w:rsidSect="00112219">
      <w:headerReference w:type="default" r:id="rId7"/>
      <w:footerReference w:type="even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EBB986" w16cex:dateUtc="2023-04-20T11:15:00Z"/>
  <w16cex:commentExtensible w16cex:durableId="562AEB2A" w16cex:dateUtc="2023-10-24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2792D1" w16cid:durableId="27EBB986"/>
  <w16cid:commentId w16cid:paraId="02B2247C" w16cid:durableId="562AEB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280DA" w14:textId="77777777" w:rsidR="003A6482" w:rsidRDefault="003A6482">
      <w:r>
        <w:separator/>
      </w:r>
    </w:p>
  </w:endnote>
  <w:endnote w:type="continuationSeparator" w:id="0">
    <w:p w14:paraId="3EA231E9" w14:textId="77777777" w:rsidR="003A6482" w:rsidRDefault="003A6482">
      <w:r>
        <w:continuationSeparator/>
      </w:r>
    </w:p>
  </w:endnote>
  <w:endnote w:type="continuationNotice" w:id="1">
    <w:p w14:paraId="0D872EAE" w14:textId="77777777" w:rsidR="003A6482" w:rsidRDefault="003A6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7F0E8" w14:textId="77777777" w:rsidR="00AB481A" w:rsidRDefault="00AB481A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61C08F" w14:textId="77777777" w:rsidR="00AB481A" w:rsidRDefault="00AB481A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46802" w14:textId="36402E76" w:rsidR="00AB481A" w:rsidRPr="00C53DFF" w:rsidRDefault="00AB481A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6C71E4">
      <w:rPr>
        <w:rStyle w:val="Numerstrony"/>
        <w:rFonts w:ascii="Times New Roman" w:hAnsi="Times New Roman"/>
        <w:noProof/>
      </w:rPr>
      <w:t>7</w:t>
    </w:r>
    <w:r w:rsidRPr="0053207C">
      <w:rPr>
        <w:rStyle w:val="Numerstrony"/>
        <w:rFonts w:ascii="Times New Roman" w:hAnsi="Times New Roman"/>
      </w:rPr>
      <w:fldChar w:fldCharType="end"/>
    </w:r>
  </w:p>
  <w:p w14:paraId="01B6C582" w14:textId="77777777" w:rsidR="00AB481A" w:rsidRDefault="00AB481A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00F31" w14:textId="77777777" w:rsidR="003A6482" w:rsidRDefault="003A6482">
      <w:r>
        <w:separator/>
      </w:r>
    </w:p>
  </w:footnote>
  <w:footnote w:type="continuationSeparator" w:id="0">
    <w:p w14:paraId="4141C128" w14:textId="77777777" w:rsidR="003A6482" w:rsidRDefault="003A6482">
      <w:r>
        <w:continuationSeparator/>
      </w:r>
    </w:p>
  </w:footnote>
  <w:footnote w:type="continuationNotice" w:id="1">
    <w:p w14:paraId="027D6212" w14:textId="77777777" w:rsidR="003A6482" w:rsidRDefault="003A6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549C6" w14:textId="77777777" w:rsidR="00AB481A" w:rsidRDefault="00AB4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 w15:restartNumberingAfterBreak="0">
    <w:nsid w:val="000578E5"/>
    <w:multiLevelType w:val="hybridMultilevel"/>
    <w:tmpl w:val="52FC1C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02AB7A61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9675627"/>
    <w:multiLevelType w:val="multilevel"/>
    <w:tmpl w:val="C9845FF4"/>
    <w:lvl w:ilvl="0">
      <w:start w:val="2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 w:hint="default"/>
      </w:rPr>
    </w:lvl>
  </w:abstractNum>
  <w:abstractNum w:abstractNumId="34" w15:restartNumberingAfterBreak="0">
    <w:nsid w:val="12FA30F1"/>
    <w:multiLevelType w:val="hybridMultilevel"/>
    <w:tmpl w:val="CDE6B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34501B7"/>
    <w:multiLevelType w:val="hybridMultilevel"/>
    <w:tmpl w:val="F4A60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7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8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7D96ABD"/>
    <w:multiLevelType w:val="hybridMultilevel"/>
    <w:tmpl w:val="2B68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A20367E"/>
    <w:multiLevelType w:val="hybridMultilevel"/>
    <w:tmpl w:val="7D661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71E6"/>
    <w:multiLevelType w:val="hybridMultilevel"/>
    <w:tmpl w:val="89D056A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2" w15:restartNumberingAfterBreak="0">
    <w:nsid w:val="3161132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3" w15:restartNumberingAfterBreak="0">
    <w:nsid w:val="33772BF0"/>
    <w:multiLevelType w:val="hybridMultilevel"/>
    <w:tmpl w:val="9A24CD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4543119"/>
    <w:multiLevelType w:val="hybridMultilevel"/>
    <w:tmpl w:val="EBACA77E"/>
    <w:lvl w:ilvl="0" w:tplc="295AAD1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42434D66"/>
    <w:multiLevelType w:val="hybridMultilevel"/>
    <w:tmpl w:val="FA60E94A"/>
    <w:lvl w:ilvl="0" w:tplc="295AAD1E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6" w15:restartNumberingAfterBreak="0">
    <w:nsid w:val="499F25E8"/>
    <w:multiLevelType w:val="hybridMultilevel"/>
    <w:tmpl w:val="FC748E6A"/>
    <w:lvl w:ilvl="0" w:tplc="CE8EA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9" w15:restartNumberingAfterBreak="0">
    <w:nsid w:val="55172B27"/>
    <w:multiLevelType w:val="hybridMultilevel"/>
    <w:tmpl w:val="823A5E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567D4148"/>
    <w:multiLevelType w:val="hybridMultilevel"/>
    <w:tmpl w:val="B9F20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3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4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5" w15:restartNumberingAfterBreak="0">
    <w:nsid w:val="7E6A6E0A"/>
    <w:multiLevelType w:val="hybridMultilevel"/>
    <w:tmpl w:val="6E80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3"/>
  </w:num>
  <w:num w:numId="3">
    <w:abstractNumId w:val="36"/>
  </w:num>
  <w:num w:numId="4">
    <w:abstractNumId w:val="54"/>
  </w:num>
  <w:num w:numId="5">
    <w:abstractNumId w:val="51"/>
  </w:num>
  <w:num w:numId="6">
    <w:abstractNumId w:val="52"/>
  </w:num>
  <w:num w:numId="7">
    <w:abstractNumId w:val="37"/>
  </w:num>
  <w:num w:numId="8">
    <w:abstractNumId w:val="48"/>
  </w:num>
  <w:num w:numId="9">
    <w:abstractNumId w:val="47"/>
  </w:num>
  <w:num w:numId="10">
    <w:abstractNumId w:val="31"/>
  </w:num>
  <w:num w:numId="11">
    <w:abstractNumId w:val="43"/>
  </w:num>
  <w:num w:numId="12">
    <w:abstractNumId w:val="35"/>
  </w:num>
  <w:num w:numId="13">
    <w:abstractNumId w:val="39"/>
  </w:num>
  <w:num w:numId="14">
    <w:abstractNumId w:val="34"/>
  </w:num>
  <w:num w:numId="15">
    <w:abstractNumId w:val="55"/>
  </w:num>
  <w:num w:numId="16">
    <w:abstractNumId w:val="49"/>
  </w:num>
  <w:num w:numId="17">
    <w:abstractNumId w:val="40"/>
  </w:num>
  <w:num w:numId="18">
    <w:abstractNumId w:val="42"/>
  </w:num>
  <w:num w:numId="19">
    <w:abstractNumId w:val="41"/>
  </w:num>
  <w:num w:numId="20">
    <w:abstractNumId w:val="38"/>
  </w:num>
  <w:num w:numId="21">
    <w:abstractNumId w:val="45"/>
  </w:num>
  <w:num w:numId="22">
    <w:abstractNumId w:val="44"/>
  </w:num>
  <w:num w:numId="23">
    <w:abstractNumId w:val="50"/>
  </w:num>
  <w:num w:numId="24">
    <w:abstractNumId w:val="46"/>
  </w:num>
  <w:num w:numId="25">
    <w:abstractNumId w:val="32"/>
  </w:num>
  <w:num w:numId="26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BAE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3AD9"/>
    <w:rsid w:val="00034A53"/>
    <w:rsid w:val="00035847"/>
    <w:rsid w:val="00035C90"/>
    <w:rsid w:val="000361A0"/>
    <w:rsid w:val="00037552"/>
    <w:rsid w:val="00040345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030B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77F50"/>
    <w:rsid w:val="00081331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19E"/>
    <w:rsid w:val="000947E2"/>
    <w:rsid w:val="000A06FE"/>
    <w:rsid w:val="000A0C8C"/>
    <w:rsid w:val="000A2AE6"/>
    <w:rsid w:val="000A4CF0"/>
    <w:rsid w:val="000A5795"/>
    <w:rsid w:val="000A600B"/>
    <w:rsid w:val="000B0E9B"/>
    <w:rsid w:val="000B4AB3"/>
    <w:rsid w:val="000B55A6"/>
    <w:rsid w:val="000B7408"/>
    <w:rsid w:val="000B7EA4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DFD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450"/>
    <w:rsid w:val="0010552B"/>
    <w:rsid w:val="00105C94"/>
    <w:rsid w:val="00107652"/>
    <w:rsid w:val="00110C5B"/>
    <w:rsid w:val="001111AE"/>
    <w:rsid w:val="00112219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0189"/>
    <w:rsid w:val="001304E3"/>
    <w:rsid w:val="0013259B"/>
    <w:rsid w:val="001329AE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263A"/>
    <w:rsid w:val="00173795"/>
    <w:rsid w:val="00175C9E"/>
    <w:rsid w:val="001766EA"/>
    <w:rsid w:val="0017743D"/>
    <w:rsid w:val="0018063E"/>
    <w:rsid w:val="001825F1"/>
    <w:rsid w:val="001837F9"/>
    <w:rsid w:val="001854CD"/>
    <w:rsid w:val="00185A66"/>
    <w:rsid w:val="001870A0"/>
    <w:rsid w:val="001870C0"/>
    <w:rsid w:val="00187722"/>
    <w:rsid w:val="00187CF5"/>
    <w:rsid w:val="00190CE4"/>
    <w:rsid w:val="00191023"/>
    <w:rsid w:val="00191F1C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48BA"/>
    <w:rsid w:val="001B61D7"/>
    <w:rsid w:val="001B62DE"/>
    <w:rsid w:val="001C1645"/>
    <w:rsid w:val="001C1652"/>
    <w:rsid w:val="001C1725"/>
    <w:rsid w:val="001C41C4"/>
    <w:rsid w:val="001C4921"/>
    <w:rsid w:val="001C5354"/>
    <w:rsid w:val="001C597E"/>
    <w:rsid w:val="001C5FDE"/>
    <w:rsid w:val="001C689B"/>
    <w:rsid w:val="001C71DD"/>
    <w:rsid w:val="001D24E9"/>
    <w:rsid w:val="001D2B06"/>
    <w:rsid w:val="001D2FA7"/>
    <w:rsid w:val="001D347B"/>
    <w:rsid w:val="001D3A56"/>
    <w:rsid w:val="001D5053"/>
    <w:rsid w:val="001D69B1"/>
    <w:rsid w:val="001D6AB7"/>
    <w:rsid w:val="001D7898"/>
    <w:rsid w:val="001D796E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071E"/>
    <w:rsid w:val="001F1B4A"/>
    <w:rsid w:val="001F2C3E"/>
    <w:rsid w:val="001F4113"/>
    <w:rsid w:val="001F735B"/>
    <w:rsid w:val="001F75C9"/>
    <w:rsid w:val="00200DDE"/>
    <w:rsid w:val="002011D3"/>
    <w:rsid w:val="00201DD1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687C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396D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57A"/>
    <w:rsid w:val="002A3815"/>
    <w:rsid w:val="002B041C"/>
    <w:rsid w:val="002B1771"/>
    <w:rsid w:val="002B1B09"/>
    <w:rsid w:val="002B1BCC"/>
    <w:rsid w:val="002B2271"/>
    <w:rsid w:val="002B247B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3AA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6576"/>
    <w:rsid w:val="002E7276"/>
    <w:rsid w:val="002F3327"/>
    <w:rsid w:val="002F7F1A"/>
    <w:rsid w:val="0030033B"/>
    <w:rsid w:val="00301F3A"/>
    <w:rsid w:val="00301FA0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44C0"/>
    <w:rsid w:val="003166CE"/>
    <w:rsid w:val="00320216"/>
    <w:rsid w:val="003210F6"/>
    <w:rsid w:val="003222A7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5784"/>
    <w:rsid w:val="00340084"/>
    <w:rsid w:val="00341486"/>
    <w:rsid w:val="00342F49"/>
    <w:rsid w:val="00342FBA"/>
    <w:rsid w:val="00343B7F"/>
    <w:rsid w:val="00345202"/>
    <w:rsid w:val="003474EB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3C6E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498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482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07C4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D63D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67C"/>
    <w:rsid w:val="003F77DE"/>
    <w:rsid w:val="003F783E"/>
    <w:rsid w:val="00400A73"/>
    <w:rsid w:val="00400B19"/>
    <w:rsid w:val="00400C04"/>
    <w:rsid w:val="0040387A"/>
    <w:rsid w:val="00404D16"/>
    <w:rsid w:val="00406C2E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0AFA"/>
    <w:rsid w:val="00421191"/>
    <w:rsid w:val="00423A40"/>
    <w:rsid w:val="004248F3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593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248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664"/>
    <w:rsid w:val="00497A7F"/>
    <w:rsid w:val="004A0525"/>
    <w:rsid w:val="004A1BF9"/>
    <w:rsid w:val="004A3174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866"/>
    <w:rsid w:val="004D0C72"/>
    <w:rsid w:val="004D100F"/>
    <w:rsid w:val="004D2EC8"/>
    <w:rsid w:val="004D4E7E"/>
    <w:rsid w:val="004D710C"/>
    <w:rsid w:val="004E2AC8"/>
    <w:rsid w:val="004E34B1"/>
    <w:rsid w:val="004E36A6"/>
    <w:rsid w:val="004E44F1"/>
    <w:rsid w:val="004E4B0C"/>
    <w:rsid w:val="004E5533"/>
    <w:rsid w:val="004E6028"/>
    <w:rsid w:val="004E66E9"/>
    <w:rsid w:val="004E7E7B"/>
    <w:rsid w:val="004F0346"/>
    <w:rsid w:val="004F08A3"/>
    <w:rsid w:val="004F2B8F"/>
    <w:rsid w:val="004F3B15"/>
    <w:rsid w:val="004F4D2F"/>
    <w:rsid w:val="004F6A1A"/>
    <w:rsid w:val="00500733"/>
    <w:rsid w:val="00500814"/>
    <w:rsid w:val="005011B9"/>
    <w:rsid w:val="00501306"/>
    <w:rsid w:val="005014F8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CD4"/>
    <w:rsid w:val="00543767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5768E"/>
    <w:rsid w:val="00560B43"/>
    <w:rsid w:val="0056328E"/>
    <w:rsid w:val="005657EF"/>
    <w:rsid w:val="00566792"/>
    <w:rsid w:val="00567614"/>
    <w:rsid w:val="00567A10"/>
    <w:rsid w:val="005706B2"/>
    <w:rsid w:val="00571D05"/>
    <w:rsid w:val="00571FD7"/>
    <w:rsid w:val="00572D1E"/>
    <w:rsid w:val="00573802"/>
    <w:rsid w:val="00574C39"/>
    <w:rsid w:val="005754C5"/>
    <w:rsid w:val="005765CC"/>
    <w:rsid w:val="005809C1"/>
    <w:rsid w:val="0058668F"/>
    <w:rsid w:val="005869C7"/>
    <w:rsid w:val="0059040A"/>
    <w:rsid w:val="00591C98"/>
    <w:rsid w:val="0059210B"/>
    <w:rsid w:val="00593930"/>
    <w:rsid w:val="005947A9"/>
    <w:rsid w:val="00594F90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35F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16ED"/>
    <w:rsid w:val="005C2521"/>
    <w:rsid w:val="005C3011"/>
    <w:rsid w:val="005C43DC"/>
    <w:rsid w:val="005C5DCE"/>
    <w:rsid w:val="005C69AA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07E58"/>
    <w:rsid w:val="00610C8F"/>
    <w:rsid w:val="006118EF"/>
    <w:rsid w:val="00613245"/>
    <w:rsid w:val="00613251"/>
    <w:rsid w:val="00613C89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36173"/>
    <w:rsid w:val="00641AF4"/>
    <w:rsid w:val="006420CF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521"/>
    <w:rsid w:val="006615DA"/>
    <w:rsid w:val="00664167"/>
    <w:rsid w:val="006648D6"/>
    <w:rsid w:val="0066629D"/>
    <w:rsid w:val="006676FC"/>
    <w:rsid w:val="00667BA6"/>
    <w:rsid w:val="00667EA5"/>
    <w:rsid w:val="0067085A"/>
    <w:rsid w:val="006716EC"/>
    <w:rsid w:val="0067252F"/>
    <w:rsid w:val="00673FA7"/>
    <w:rsid w:val="00674E82"/>
    <w:rsid w:val="00675280"/>
    <w:rsid w:val="00676CC8"/>
    <w:rsid w:val="006805EC"/>
    <w:rsid w:val="00681368"/>
    <w:rsid w:val="0068265F"/>
    <w:rsid w:val="006828AC"/>
    <w:rsid w:val="0068320C"/>
    <w:rsid w:val="006836E3"/>
    <w:rsid w:val="00684178"/>
    <w:rsid w:val="006849DF"/>
    <w:rsid w:val="00684EAF"/>
    <w:rsid w:val="00686A4C"/>
    <w:rsid w:val="00686D6E"/>
    <w:rsid w:val="00687B4A"/>
    <w:rsid w:val="006915FB"/>
    <w:rsid w:val="006916F1"/>
    <w:rsid w:val="00695F36"/>
    <w:rsid w:val="006964BB"/>
    <w:rsid w:val="00696935"/>
    <w:rsid w:val="006A2817"/>
    <w:rsid w:val="006A2AE5"/>
    <w:rsid w:val="006A43AC"/>
    <w:rsid w:val="006A4F0D"/>
    <w:rsid w:val="006A62CB"/>
    <w:rsid w:val="006A7715"/>
    <w:rsid w:val="006B0341"/>
    <w:rsid w:val="006B10E6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1E4"/>
    <w:rsid w:val="006C74EB"/>
    <w:rsid w:val="006C76A3"/>
    <w:rsid w:val="006D1BFF"/>
    <w:rsid w:val="006D20AA"/>
    <w:rsid w:val="006D6B3E"/>
    <w:rsid w:val="006E029D"/>
    <w:rsid w:val="006E2615"/>
    <w:rsid w:val="006E4599"/>
    <w:rsid w:val="006E77FD"/>
    <w:rsid w:val="006F1672"/>
    <w:rsid w:val="006F17BA"/>
    <w:rsid w:val="006F1AF0"/>
    <w:rsid w:val="006F2FD4"/>
    <w:rsid w:val="006F31FC"/>
    <w:rsid w:val="006F3703"/>
    <w:rsid w:val="00703245"/>
    <w:rsid w:val="007037F5"/>
    <w:rsid w:val="00704161"/>
    <w:rsid w:val="00706332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35DFA"/>
    <w:rsid w:val="00740347"/>
    <w:rsid w:val="00740E56"/>
    <w:rsid w:val="007418A2"/>
    <w:rsid w:val="007456CA"/>
    <w:rsid w:val="007468B0"/>
    <w:rsid w:val="00746A46"/>
    <w:rsid w:val="00746B78"/>
    <w:rsid w:val="007500AF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5F5F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4A6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D56F9"/>
    <w:rsid w:val="007D7D7F"/>
    <w:rsid w:val="007E1667"/>
    <w:rsid w:val="007E344C"/>
    <w:rsid w:val="007E3D02"/>
    <w:rsid w:val="007E7ECA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0FB2"/>
    <w:rsid w:val="008123E9"/>
    <w:rsid w:val="008177D1"/>
    <w:rsid w:val="008179E4"/>
    <w:rsid w:val="008214CD"/>
    <w:rsid w:val="008215E4"/>
    <w:rsid w:val="00821CA9"/>
    <w:rsid w:val="00823AED"/>
    <w:rsid w:val="008250E7"/>
    <w:rsid w:val="008252E0"/>
    <w:rsid w:val="008330A0"/>
    <w:rsid w:val="00836DB6"/>
    <w:rsid w:val="00836E75"/>
    <w:rsid w:val="00836FDD"/>
    <w:rsid w:val="0084217D"/>
    <w:rsid w:val="00842317"/>
    <w:rsid w:val="00842AEE"/>
    <w:rsid w:val="00843078"/>
    <w:rsid w:val="00844AC0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224"/>
    <w:rsid w:val="00882561"/>
    <w:rsid w:val="00884957"/>
    <w:rsid w:val="00887268"/>
    <w:rsid w:val="00887635"/>
    <w:rsid w:val="008876E4"/>
    <w:rsid w:val="00887D70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A03"/>
    <w:rsid w:val="008C0B8E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4C4C"/>
    <w:rsid w:val="008D537E"/>
    <w:rsid w:val="008D56C0"/>
    <w:rsid w:val="008D5F0E"/>
    <w:rsid w:val="008D7CA5"/>
    <w:rsid w:val="008E08CD"/>
    <w:rsid w:val="008E1524"/>
    <w:rsid w:val="008E1959"/>
    <w:rsid w:val="008E1CBD"/>
    <w:rsid w:val="008F3363"/>
    <w:rsid w:val="008F7304"/>
    <w:rsid w:val="008F744A"/>
    <w:rsid w:val="008F7BDC"/>
    <w:rsid w:val="00901739"/>
    <w:rsid w:val="00901A98"/>
    <w:rsid w:val="00901DC9"/>
    <w:rsid w:val="009030D2"/>
    <w:rsid w:val="00904541"/>
    <w:rsid w:val="00905814"/>
    <w:rsid w:val="0090678F"/>
    <w:rsid w:val="00912D45"/>
    <w:rsid w:val="009142C9"/>
    <w:rsid w:val="0091454D"/>
    <w:rsid w:val="00916002"/>
    <w:rsid w:val="009172EB"/>
    <w:rsid w:val="009173F2"/>
    <w:rsid w:val="009176E7"/>
    <w:rsid w:val="009203C4"/>
    <w:rsid w:val="00920785"/>
    <w:rsid w:val="009209D7"/>
    <w:rsid w:val="00920A3E"/>
    <w:rsid w:val="00923EDA"/>
    <w:rsid w:val="00930C72"/>
    <w:rsid w:val="00930E02"/>
    <w:rsid w:val="009335A8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B76"/>
    <w:rsid w:val="0095530A"/>
    <w:rsid w:val="00955C9E"/>
    <w:rsid w:val="00956389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B7E9A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53D3"/>
    <w:rsid w:val="00A162DD"/>
    <w:rsid w:val="00A167B8"/>
    <w:rsid w:val="00A17B97"/>
    <w:rsid w:val="00A17D59"/>
    <w:rsid w:val="00A2043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6D35"/>
    <w:rsid w:val="00A41C32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113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F4C"/>
    <w:rsid w:val="00A77665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3F7"/>
    <w:rsid w:val="00AA780C"/>
    <w:rsid w:val="00AB0E5C"/>
    <w:rsid w:val="00AB0FAB"/>
    <w:rsid w:val="00AB1A82"/>
    <w:rsid w:val="00AB303B"/>
    <w:rsid w:val="00AB3617"/>
    <w:rsid w:val="00AB38EB"/>
    <w:rsid w:val="00AB43AB"/>
    <w:rsid w:val="00AB481A"/>
    <w:rsid w:val="00AB4EAD"/>
    <w:rsid w:val="00AB5FE8"/>
    <w:rsid w:val="00AB63A4"/>
    <w:rsid w:val="00AB63D6"/>
    <w:rsid w:val="00AB73E9"/>
    <w:rsid w:val="00AC1EA9"/>
    <w:rsid w:val="00AC34DF"/>
    <w:rsid w:val="00AC43B4"/>
    <w:rsid w:val="00AC65FA"/>
    <w:rsid w:val="00AC7509"/>
    <w:rsid w:val="00AD1B29"/>
    <w:rsid w:val="00AD1D60"/>
    <w:rsid w:val="00AD4094"/>
    <w:rsid w:val="00AE30E9"/>
    <w:rsid w:val="00AE31AF"/>
    <w:rsid w:val="00AE33F6"/>
    <w:rsid w:val="00AE6527"/>
    <w:rsid w:val="00AE766D"/>
    <w:rsid w:val="00AF1C68"/>
    <w:rsid w:val="00AF44D4"/>
    <w:rsid w:val="00AF66FB"/>
    <w:rsid w:val="00B00B84"/>
    <w:rsid w:val="00B02C5F"/>
    <w:rsid w:val="00B02E43"/>
    <w:rsid w:val="00B0311B"/>
    <w:rsid w:val="00B03214"/>
    <w:rsid w:val="00B03265"/>
    <w:rsid w:val="00B041F3"/>
    <w:rsid w:val="00B0447B"/>
    <w:rsid w:val="00B05598"/>
    <w:rsid w:val="00B0655D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67B"/>
    <w:rsid w:val="00B25905"/>
    <w:rsid w:val="00B26B1F"/>
    <w:rsid w:val="00B27021"/>
    <w:rsid w:val="00B277C7"/>
    <w:rsid w:val="00B309A4"/>
    <w:rsid w:val="00B30D1E"/>
    <w:rsid w:val="00B33755"/>
    <w:rsid w:val="00B3394A"/>
    <w:rsid w:val="00B33AB9"/>
    <w:rsid w:val="00B33FFC"/>
    <w:rsid w:val="00B343EB"/>
    <w:rsid w:val="00B3662A"/>
    <w:rsid w:val="00B36863"/>
    <w:rsid w:val="00B417B0"/>
    <w:rsid w:val="00B417D0"/>
    <w:rsid w:val="00B440AC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234F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2EE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288"/>
    <w:rsid w:val="00B92F91"/>
    <w:rsid w:val="00B93A64"/>
    <w:rsid w:val="00B93CAB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0137"/>
    <w:rsid w:val="00BC12B0"/>
    <w:rsid w:val="00BC20D2"/>
    <w:rsid w:val="00BC2F7E"/>
    <w:rsid w:val="00BC5066"/>
    <w:rsid w:val="00BC5872"/>
    <w:rsid w:val="00BC7DF9"/>
    <w:rsid w:val="00BD0DFF"/>
    <w:rsid w:val="00BD0EC1"/>
    <w:rsid w:val="00BD14E4"/>
    <w:rsid w:val="00BD1E85"/>
    <w:rsid w:val="00BD1EE6"/>
    <w:rsid w:val="00BD27C8"/>
    <w:rsid w:val="00BD2F0F"/>
    <w:rsid w:val="00BD36A1"/>
    <w:rsid w:val="00BD3DC3"/>
    <w:rsid w:val="00BD4218"/>
    <w:rsid w:val="00BD42C5"/>
    <w:rsid w:val="00BD4ECA"/>
    <w:rsid w:val="00BD534F"/>
    <w:rsid w:val="00BD5CA8"/>
    <w:rsid w:val="00BD5D07"/>
    <w:rsid w:val="00BD74B2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07246"/>
    <w:rsid w:val="00C1022F"/>
    <w:rsid w:val="00C10F81"/>
    <w:rsid w:val="00C112D1"/>
    <w:rsid w:val="00C1158F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50A"/>
    <w:rsid w:val="00C45DAD"/>
    <w:rsid w:val="00C46985"/>
    <w:rsid w:val="00C46EF2"/>
    <w:rsid w:val="00C51216"/>
    <w:rsid w:val="00C53DFF"/>
    <w:rsid w:val="00C55600"/>
    <w:rsid w:val="00C57C9D"/>
    <w:rsid w:val="00C601A2"/>
    <w:rsid w:val="00C609CA"/>
    <w:rsid w:val="00C627F2"/>
    <w:rsid w:val="00C630CD"/>
    <w:rsid w:val="00C64C35"/>
    <w:rsid w:val="00C668ED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B83"/>
    <w:rsid w:val="00C95DD7"/>
    <w:rsid w:val="00C96761"/>
    <w:rsid w:val="00C9762C"/>
    <w:rsid w:val="00CA29D1"/>
    <w:rsid w:val="00CA4486"/>
    <w:rsid w:val="00CA4687"/>
    <w:rsid w:val="00CA4BC0"/>
    <w:rsid w:val="00CA5C08"/>
    <w:rsid w:val="00CA60FC"/>
    <w:rsid w:val="00CA611A"/>
    <w:rsid w:val="00CA61A5"/>
    <w:rsid w:val="00CA7B4C"/>
    <w:rsid w:val="00CB31D6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00C"/>
    <w:rsid w:val="00CE1528"/>
    <w:rsid w:val="00CE3A54"/>
    <w:rsid w:val="00CE3B36"/>
    <w:rsid w:val="00CE5C13"/>
    <w:rsid w:val="00CE699C"/>
    <w:rsid w:val="00CE7D8E"/>
    <w:rsid w:val="00CF16FD"/>
    <w:rsid w:val="00CF1C07"/>
    <w:rsid w:val="00CF261B"/>
    <w:rsid w:val="00CF4A8B"/>
    <w:rsid w:val="00CF67E4"/>
    <w:rsid w:val="00CF76D5"/>
    <w:rsid w:val="00D007B2"/>
    <w:rsid w:val="00D008FD"/>
    <w:rsid w:val="00D02001"/>
    <w:rsid w:val="00D06B20"/>
    <w:rsid w:val="00D075D5"/>
    <w:rsid w:val="00D07F3F"/>
    <w:rsid w:val="00D10B8B"/>
    <w:rsid w:val="00D13387"/>
    <w:rsid w:val="00D1464D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6B05"/>
    <w:rsid w:val="00D37A7D"/>
    <w:rsid w:val="00D37D02"/>
    <w:rsid w:val="00D408F0"/>
    <w:rsid w:val="00D40975"/>
    <w:rsid w:val="00D41A04"/>
    <w:rsid w:val="00D420A8"/>
    <w:rsid w:val="00D426BD"/>
    <w:rsid w:val="00D42E81"/>
    <w:rsid w:val="00D42FE0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D61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39CE"/>
    <w:rsid w:val="00D85075"/>
    <w:rsid w:val="00D87B92"/>
    <w:rsid w:val="00D90A9A"/>
    <w:rsid w:val="00D92370"/>
    <w:rsid w:val="00D923DC"/>
    <w:rsid w:val="00D927AC"/>
    <w:rsid w:val="00D940D5"/>
    <w:rsid w:val="00D94508"/>
    <w:rsid w:val="00D94F46"/>
    <w:rsid w:val="00D961D1"/>
    <w:rsid w:val="00D97D05"/>
    <w:rsid w:val="00DA033D"/>
    <w:rsid w:val="00DA0B1A"/>
    <w:rsid w:val="00DA1453"/>
    <w:rsid w:val="00DA2A1C"/>
    <w:rsid w:val="00DA2EB4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09C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27B4"/>
    <w:rsid w:val="00E2357A"/>
    <w:rsid w:val="00E23C4D"/>
    <w:rsid w:val="00E24C1C"/>
    <w:rsid w:val="00E26F65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4536"/>
    <w:rsid w:val="00E511B2"/>
    <w:rsid w:val="00E51AB0"/>
    <w:rsid w:val="00E52BC0"/>
    <w:rsid w:val="00E546B9"/>
    <w:rsid w:val="00E55286"/>
    <w:rsid w:val="00E55824"/>
    <w:rsid w:val="00E56E70"/>
    <w:rsid w:val="00E5753F"/>
    <w:rsid w:val="00E57DE1"/>
    <w:rsid w:val="00E60325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2504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212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059E1"/>
    <w:rsid w:val="00F063A8"/>
    <w:rsid w:val="00F07245"/>
    <w:rsid w:val="00F11188"/>
    <w:rsid w:val="00F116BF"/>
    <w:rsid w:val="00F11CC7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3719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651D"/>
    <w:rsid w:val="00F46A5B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3B3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4C57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EDC2B"/>
  <w15:docId w15:val="{D9807B78-7144-4BB3-9F1D-F581F19F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2679E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679E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9E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D60CB"/>
    <w:rPr>
      <w:rFonts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D60CB"/>
    <w:rPr>
      <w:rFonts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D60CB"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D60CB"/>
    <w:rPr>
      <w:rFonts w:cs="Times New Roman"/>
      <w:i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D60CB"/>
    <w:rPr>
      <w:rFonts w:cs="Times New Roman"/>
      <w:i/>
      <w:sz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  <w:rPr>
      <w:rFonts w:cs="MS PGothic"/>
    </w:rPr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679ED"/>
    <w:rPr>
      <w:rFonts w:ascii="Arial" w:hAnsi="Arial" w:cs="SansSerif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679ED"/>
    <w:rPr>
      <w:rFonts w:cs="SansSerif"/>
      <w:sz w:val="0"/>
      <w:szCs w:val="0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E429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E429F4"/>
  </w:style>
  <w:style w:type="character" w:customStyle="1" w:styleId="TekstkomentarzaZnak">
    <w:name w:val="Tekst komentarza Znak"/>
    <w:basedOn w:val="Domylnaczcionkaakapitu"/>
    <w:link w:val="Tekstkomentarza"/>
    <w:locked/>
    <w:rsid w:val="00E429F4"/>
    <w:rPr>
      <w:rFonts w:ascii="Arial" w:hAnsi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93B58"/>
    <w:rPr>
      <w:rFonts w:ascii="Arial" w:hAnsi="Arial"/>
      <w:b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175</TotalTime>
  <Pages>7</Pages>
  <Words>2116</Words>
  <Characters>14604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Natalia Górska</cp:lastModifiedBy>
  <cp:revision>7</cp:revision>
  <cp:lastPrinted>2023-10-30T08:51:00Z</cp:lastPrinted>
  <dcterms:created xsi:type="dcterms:W3CDTF">2023-11-03T07:40:00Z</dcterms:created>
  <dcterms:modified xsi:type="dcterms:W3CDTF">2023-12-21T10:25:00Z</dcterms:modified>
</cp:coreProperties>
</file>