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26E0">
          <w:t>2/2024/K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026E0">
        <w:rPr>
          <w:b/>
          <w:sz w:val="28"/>
        </w:rPr>
        <w:fldChar w:fldCharType="separate"/>
      </w:r>
      <w:r w:rsidR="005026E0">
        <w:rPr>
          <w:b/>
          <w:sz w:val="28"/>
        </w:rPr>
        <w:t>3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26E0">
              <w:rPr>
                <w:b/>
                <w:sz w:val="24"/>
                <w:szCs w:val="24"/>
              </w:rPr>
              <w:fldChar w:fldCharType="separate"/>
            </w:r>
            <w:r w:rsidR="005026E0">
              <w:rPr>
                <w:b/>
                <w:sz w:val="24"/>
                <w:szCs w:val="24"/>
              </w:rPr>
              <w:t>zarządzenie w sprawie wprowadzenia w życie Regulaminu pracy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026E0" w:rsidP="005026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26E0">
        <w:rPr>
          <w:color w:val="000000"/>
          <w:sz w:val="24"/>
        </w:rPr>
        <w:t xml:space="preserve">Na podstawie </w:t>
      </w:r>
      <w:r w:rsidRPr="005026E0">
        <w:rPr>
          <w:color w:val="000000"/>
          <w:sz w:val="24"/>
          <w:szCs w:val="24"/>
        </w:rPr>
        <w:t>art. 33 ust. 3 i 5 ustawy z dnia 8 marca 1990 r. o samorządzie gminnym (</w:t>
      </w:r>
      <w:proofErr w:type="spellStart"/>
      <w:r w:rsidRPr="005026E0">
        <w:rPr>
          <w:color w:val="000000"/>
          <w:sz w:val="24"/>
          <w:szCs w:val="24"/>
        </w:rPr>
        <w:t>t.j</w:t>
      </w:r>
      <w:proofErr w:type="spellEnd"/>
      <w:r w:rsidRPr="005026E0">
        <w:rPr>
          <w:color w:val="000000"/>
          <w:sz w:val="24"/>
          <w:szCs w:val="24"/>
        </w:rPr>
        <w:t xml:space="preserve">. Dz. U. z 2023 r. poz. 40 z </w:t>
      </w:r>
      <w:proofErr w:type="spellStart"/>
      <w:r w:rsidRPr="005026E0">
        <w:rPr>
          <w:color w:val="000000"/>
          <w:sz w:val="24"/>
          <w:szCs w:val="24"/>
        </w:rPr>
        <w:t>późn</w:t>
      </w:r>
      <w:proofErr w:type="spellEnd"/>
      <w:r w:rsidRPr="005026E0">
        <w:rPr>
          <w:color w:val="000000"/>
          <w:sz w:val="24"/>
          <w:szCs w:val="24"/>
        </w:rPr>
        <w:t>. zm.), w związku z art. 3</w:t>
      </w:r>
      <w:r w:rsidRPr="005026E0">
        <w:rPr>
          <w:color w:val="000000"/>
          <w:sz w:val="24"/>
          <w:szCs w:val="24"/>
          <w:vertAlign w:val="superscript"/>
        </w:rPr>
        <w:t>1</w:t>
      </w:r>
      <w:r w:rsidRPr="005026E0">
        <w:rPr>
          <w:color w:val="000000"/>
          <w:sz w:val="24"/>
          <w:szCs w:val="24"/>
        </w:rPr>
        <w:t xml:space="preserve"> § 1 i art. 104 § 1 i § 1</w:t>
      </w:r>
      <w:r w:rsidRPr="005026E0">
        <w:rPr>
          <w:color w:val="000000"/>
          <w:sz w:val="24"/>
          <w:szCs w:val="24"/>
          <w:vertAlign w:val="superscript"/>
        </w:rPr>
        <w:t>1</w:t>
      </w:r>
      <w:r w:rsidRPr="005026E0">
        <w:rPr>
          <w:color w:val="000000"/>
          <w:sz w:val="24"/>
          <w:szCs w:val="24"/>
        </w:rPr>
        <w:t xml:space="preserve"> ustawy z dnia 26 czerwca 1974 r. Kodeks pracy (</w:t>
      </w:r>
      <w:proofErr w:type="spellStart"/>
      <w:r w:rsidRPr="005026E0">
        <w:rPr>
          <w:color w:val="000000"/>
          <w:sz w:val="24"/>
          <w:szCs w:val="24"/>
        </w:rPr>
        <w:t>t.j</w:t>
      </w:r>
      <w:proofErr w:type="spellEnd"/>
      <w:r w:rsidRPr="005026E0">
        <w:rPr>
          <w:color w:val="000000"/>
          <w:sz w:val="24"/>
          <w:szCs w:val="24"/>
        </w:rPr>
        <w:t>. Dz. U. z 2023 r. poz. 1465), w związku z art. 42 ust. 1</w:t>
      </w:r>
      <w:r w:rsidR="00682CB1">
        <w:rPr>
          <w:color w:val="000000"/>
          <w:sz w:val="24"/>
          <w:szCs w:val="24"/>
        </w:rPr>
        <w:t> </w:t>
      </w:r>
      <w:r w:rsidRPr="005026E0">
        <w:rPr>
          <w:color w:val="000000"/>
          <w:sz w:val="24"/>
          <w:szCs w:val="24"/>
        </w:rPr>
        <w:t>ustawy z dnia 21 listopada 2008 r. o pracownikach samorządowych (</w:t>
      </w:r>
      <w:proofErr w:type="spellStart"/>
      <w:r w:rsidRPr="005026E0">
        <w:rPr>
          <w:color w:val="000000"/>
          <w:sz w:val="24"/>
          <w:szCs w:val="24"/>
        </w:rPr>
        <w:t>t.j</w:t>
      </w:r>
      <w:proofErr w:type="spellEnd"/>
      <w:r w:rsidRPr="005026E0">
        <w:rPr>
          <w:color w:val="000000"/>
          <w:sz w:val="24"/>
          <w:szCs w:val="24"/>
        </w:rPr>
        <w:t>. Dz. U. z 2022 r. poz. 530), w porozumieniu z Organizacją Międzyzakładową NSZZ „Solidarność” Pracowników Urzędu Miasta Poznania i Straży Miejskiej Miasta Poznania oraz Związkiem Zawodowym Pracownic Urzędu Miasta Poznania „Wrzesień’21”</w:t>
      </w:r>
      <w:r w:rsidRPr="005026E0">
        <w:rPr>
          <w:color w:val="000000"/>
          <w:sz w:val="24"/>
        </w:rPr>
        <w:t xml:space="preserve"> zarządza się, co następuje:</w:t>
      </w:r>
    </w:p>
    <w:p w:rsidR="005026E0" w:rsidRDefault="005026E0" w:rsidP="005026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026E0" w:rsidRDefault="005026E0" w:rsidP="005026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26E0" w:rsidRDefault="005026E0" w:rsidP="005026E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26E0">
        <w:rPr>
          <w:color w:val="000000"/>
          <w:sz w:val="24"/>
          <w:szCs w:val="24"/>
        </w:rPr>
        <w:t>W Regulaminie pracy Urzędu Miasta Poznania, stanowiącym załącznik do zarządzenia Nr 36/2023/K Prezydenta Miasta Poznania z dnia 28 lipca 2023 r. w sprawie wprowadzenia w</w:t>
      </w:r>
      <w:r w:rsidR="00682CB1">
        <w:rPr>
          <w:color w:val="000000"/>
          <w:sz w:val="24"/>
          <w:szCs w:val="24"/>
        </w:rPr>
        <w:t> </w:t>
      </w:r>
      <w:r w:rsidRPr="005026E0">
        <w:rPr>
          <w:color w:val="000000"/>
          <w:sz w:val="24"/>
          <w:szCs w:val="24"/>
        </w:rPr>
        <w:t>życie Regulaminu pracy Urzędu Miasta Poznania, wprowadza się następujące zmiany: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 xml:space="preserve">1) w § 36 ust. 7 otrzymuje brzmienie: „7. W celu zapewnienia organizacji pracy umożliwiającej pełne wykorzystanie czasu pracy, właściwego użytkowania udostępnionych pracownikowi narzędzi pracy oraz zapewnienia bezpieczeństwa informacji pracodawca stosuje systemy informatyczne do: 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 xml:space="preserve">1) ochrony służbowej poczty elektronicznej pracownika poprzez oprogramowanie antywirusowe i antyspamowe; 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 xml:space="preserve">2) weryfikacji legalności zainstalowanego oprogramowania i rodzaju przechowywanych danych; 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>3) skanowania ruchu sieciowego, monitorowania sposobu korzystania z oprogramowania oraz Internetu, przeprowadzania testów bezpieczeństwa rozwiązań informatycznych;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lastRenderedPageBreak/>
        <w:t>4) analizy logów systemów/aplikacji/urządzeń;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>5) ochrony stacji roboczych / laptopów.”;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 xml:space="preserve">2) po § 37 dodaje się § 37a w brzmieniu: 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>„§ 37a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 xml:space="preserve">1 Jeżeli wymaga tego charakter wykonywanych obowiązków służbowych, pracownik może otrzymać legitymacje służbową. 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 xml:space="preserve">2. W celu otrzymania legitymacji służbowej pracownik wypełnia stosowny wniosek i po zaaprobowaniu go przez bezpośredniego przełożonego, składa wraz z fotografią do Wydziału Organizacyjnego – Oddziału Spraw Pracowniczych. 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>3. Wydział Organizacyjny – Oddział Spraw Pracowniczych ustala wzór legitymacji służbowej i prowadzi ewidencję wystawionych legitymacji.”;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 xml:space="preserve">3) w § 49 ust. 2 otrzymuje brzmienie: 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 xml:space="preserve">„2. Pracodawca refunduje koszt zakupu okularów / soczewek korygujących wzrok do kwoty 450,00 zł. Podstawę refundacji stanowi: 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 xml:space="preserve">1) wniosek pracownika (w formie wypełnionego formularza) złożony w sekretariacie Wydziału Organizacyjnego lub bezpośrednio w Oddziale Spraw Pracowniczych, z podpisem dyrektora wydziału potwierdzającym wymagany wymiar czasu pracy przy obsłudze monitora ekranowego; 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>2) wpis w orzeczeniu lekarskim wydanym w ramach profilaktycznej opieki zdrowotnej o</w:t>
      </w:r>
      <w:r w:rsidR="00682CB1">
        <w:rPr>
          <w:color w:val="000000"/>
          <w:sz w:val="24"/>
          <w:szCs w:val="24"/>
        </w:rPr>
        <w:t> </w:t>
      </w:r>
      <w:r w:rsidRPr="005026E0">
        <w:rPr>
          <w:color w:val="000000"/>
          <w:sz w:val="24"/>
          <w:szCs w:val="24"/>
        </w:rPr>
        <w:t>konieczności używania okularów / soczewek korygujących wzrok podczas pracy przy obsłudze monitora ekranowego;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>3) dokument potwierdzający zakup i opłacenie okularów / soczewek korygujących wzrok, wystawiony imiennie na pracownika.”;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 xml:space="preserve">4) w § 56 ust. 3 otrzymuje brzmienie: </w:t>
      </w:r>
    </w:p>
    <w:p w:rsidR="005026E0" w:rsidRDefault="005026E0" w:rsidP="005026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>„3. Pranie i konserwację odzieży, obuwia roboczego oraz odzieży reprezentacyjnej wykonuje pracownik. Za pranie i konserwację odzieży roboczej, obuwia roboczego oraz odzieży reprezentacyjnej Urząd wypłaca ekwiwalent pieniężny w wysokości kosztów poniesionych przez pracownika, nieprzekraczających uśrednionej ceny za tego typu usługi pralnicze w</w:t>
      </w:r>
      <w:r w:rsidR="00682CB1">
        <w:rPr>
          <w:color w:val="000000"/>
          <w:sz w:val="24"/>
          <w:szCs w:val="24"/>
        </w:rPr>
        <w:t> </w:t>
      </w:r>
      <w:r w:rsidRPr="005026E0">
        <w:rPr>
          <w:color w:val="000000"/>
          <w:sz w:val="24"/>
          <w:szCs w:val="24"/>
        </w:rPr>
        <w:t>danym roku (na podstawie wypełnionego formularza oraz dokumentu potwierdzającego dokonanie i opłacenie zakupu/zakup i opłacenie usługi, wystawionego imiennie na pracownika).”.</w:t>
      </w:r>
    </w:p>
    <w:p w:rsidR="005026E0" w:rsidRDefault="005026E0" w:rsidP="005026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26E0" w:rsidRDefault="005026E0" w:rsidP="005026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026E0" w:rsidRDefault="005026E0" w:rsidP="005026E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26E0" w:rsidRDefault="005026E0" w:rsidP="005026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26E0">
        <w:rPr>
          <w:color w:val="000000"/>
          <w:sz w:val="24"/>
          <w:szCs w:val="24"/>
        </w:rPr>
        <w:t>Pozostałe przepisy zarządzenia oraz Regulaminu pracy Urzędu Miasta Poznania pozostają bez zmian.</w:t>
      </w:r>
    </w:p>
    <w:p w:rsidR="005026E0" w:rsidRDefault="005026E0" w:rsidP="005026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26E0" w:rsidRDefault="005026E0" w:rsidP="005026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26E0" w:rsidRDefault="005026E0" w:rsidP="005026E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26E0" w:rsidRDefault="005026E0" w:rsidP="005026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26E0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5026E0" w:rsidRDefault="005026E0" w:rsidP="005026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26E0" w:rsidRDefault="005026E0" w:rsidP="005026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26E0" w:rsidRDefault="005026E0" w:rsidP="005026E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26E0">
        <w:rPr>
          <w:color w:val="000000"/>
          <w:sz w:val="24"/>
          <w:szCs w:val="24"/>
        </w:rPr>
        <w:t>1. Zarządzenie wchodzi w życie z dniem podpisania z mocą obowiązującą od dnia 1 stycznia 2024 r.</w:t>
      </w:r>
    </w:p>
    <w:p w:rsidR="005026E0" w:rsidRPr="005026E0" w:rsidRDefault="005026E0" w:rsidP="005026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26E0">
        <w:rPr>
          <w:color w:val="000000"/>
          <w:sz w:val="24"/>
          <w:szCs w:val="24"/>
        </w:rPr>
        <w:t>2. Zmiany do Regulaminu pracy Urzędu Miasta Poznania wprowadzone niniejszym zarządzeniem wchodzą w życie po upływie dwóch tygodni od podania ich pracownikom do wiadomości w sposób zwyczajowo przyjęty w Urzędzie Miasta Poznania.</w:t>
      </w:r>
    </w:p>
    <w:p w:rsidR="005026E0" w:rsidRDefault="005026E0" w:rsidP="005026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26E0" w:rsidRDefault="005026E0" w:rsidP="005026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26E0" w:rsidRDefault="005026E0" w:rsidP="005026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5026E0" w:rsidRDefault="005026E0" w:rsidP="005026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26E0" w:rsidRPr="005026E0" w:rsidRDefault="005026E0" w:rsidP="005026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26E0" w:rsidRPr="005026E0" w:rsidSect="005026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E0" w:rsidRDefault="005026E0">
      <w:r>
        <w:separator/>
      </w:r>
    </w:p>
  </w:endnote>
  <w:endnote w:type="continuationSeparator" w:id="0">
    <w:p w:rsidR="005026E0" w:rsidRDefault="0050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E0" w:rsidRDefault="005026E0">
      <w:r>
        <w:separator/>
      </w:r>
    </w:p>
  </w:footnote>
  <w:footnote w:type="continuationSeparator" w:id="0">
    <w:p w:rsidR="005026E0" w:rsidRDefault="0050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4r."/>
    <w:docVar w:name="AktNr" w:val="2/2024/K"/>
    <w:docVar w:name="Sprawa" w:val="zarządzenie w sprawie wprowadzenia w życie Regulaminu pracy Urzędu Miasta Poznania."/>
  </w:docVars>
  <w:rsids>
    <w:rsidRoot w:val="005026E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026E0"/>
    <w:rsid w:val="00565809"/>
    <w:rsid w:val="005A6C39"/>
    <w:rsid w:val="005C6BB7"/>
    <w:rsid w:val="005E453F"/>
    <w:rsid w:val="0065477E"/>
    <w:rsid w:val="00682CB1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598</Words>
  <Characters>3788</Characters>
  <Application>Microsoft Office Word</Application>
  <DocSecurity>0</DocSecurity>
  <Lines>92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2024-01-05T08:17:00Z</dcterms:created>
  <dcterms:modified xsi:type="dcterms:W3CDTF">2024-01-05T08:17:00Z</dcterms:modified>
</cp:coreProperties>
</file>