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D1CC5">
        <w:tc>
          <w:tcPr>
            <w:tcW w:w="1368" w:type="dxa"/>
            <w:shd w:val="clear" w:color="auto" w:fill="auto"/>
          </w:tcPr>
          <w:p w:rsidR="00FA63B5" w:rsidRDefault="00FA63B5" w:rsidP="008D1CC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D1CC5">
            <w:pPr>
              <w:spacing w:line="360" w:lineRule="auto"/>
              <w:jc w:val="both"/>
            </w:pPr>
            <w:r w:rsidRPr="008D1CC5">
              <w:rPr>
                <w:b/>
              </w:rPr>
              <w:fldChar w:fldCharType="begin"/>
            </w:r>
            <w:r w:rsidRPr="008D1CC5">
              <w:rPr>
                <w:b/>
              </w:rPr>
              <w:instrText xml:space="preserve"> DOCVARIABLE  Sprawa  \* MERGEFORMAT </w:instrText>
            </w:r>
            <w:r w:rsidRPr="008D1CC5">
              <w:rPr>
                <w:b/>
              </w:rPr>
              <w:fldChar w:fldCharType="separate"/>
            </w:r>
            <w:r w:rsidR="004A29A0" w:rsidRPr="008D1CC5">
              <w:rPr>
                <w:b/>
              </w:rPr>
              <w:t>ogłoszenia wykazu nieruchomości stanowiącej własność Miasta Poznania, położonej w Poznaniu, w rejonie ul. Głuszyna, przeznaczonej do zbycia w ramach odszkodowania za grunt wydzielony na podstawie art. 98 ust. 1 ustawy z dnia 21 sierpnia 1997 r. o gospodarce nieruchomościami (</w:t>
            </w:r>
            <w:proofErr w:type="spellStart"/>
            <w:r w:rsidR="004A29A0" w:rsidRPr="008D1CC5">
              <w:rPr>
                <w:b/>
              </w:rPr>
              <w:t>t.j</w:t>
            </w:r>
            <w:proofErr w:type="spellEnd"/>
            <w:r w:rsidR="004A29A0" w:rsidRPr="008D1CC5">
              <w:rPr>
                <w:b/>
              </w:rPr>
              <w:t>. Dz.U. z 2023 r. poz. 344 ze zm.) pod tereny dróg publicznych, drogi klasy dojazdowej.</w:t>
            </w:r>
            <w:r w:rsidRPr="008D1CC5">
              <w:rPr>
                <w:b/>
              </w:rPr>
              <w:fldChar w:fldCharType="end"/>
            </w:r>
          </w:p>
        </w:tc>
      </w:tr>
    </w:tbl>
    <w:p w:rsidR="00FA63B5" w:rsidRPr="004A29A0" w:rsidRDefault="00FA63B5" w:rsidP="004A29A0">
      <w:pPr>
        <w:spacing w:line="360" w:lineRule="auto"/>
        <w:jc w:val="both"/>
      </w:pPr>
      <w:bookmarkStart w:id="1" w:name="z1"/>
      <w:bookmarkEnd w:id="1"/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29A0">
        <w:rPr>
          <w:color w:val="000000"/>
        </w:rPr>
        <w:t>Na podstawie art. 98 ust. 1 ustawy z dnia 21 sierpnia 1997 r. o gospodarce nieruchomościami (</w:t>
      </w:r>
      <w:proofErr w:type="spellStart"/>
      <w:r w:rsidRPr="004A29A0">
        <w:rPr>
          <w:color w:val="000000"/>
        </w:rPr>
        <w:t>t.j</w:t>
      </w:r>
      <w:proofErr w:type="spellEnd"/>
      <w:r w:rsidRPr="004A29A0">
        <w:rPr>
          <w:color w:val="000000"/>
        </w:rPr>
        <w:t xml:space="preserve">. Dz. U. z 2023 r. poz. 344 zm.), na wniosek właścicieli </w:t>
      </w:r>
      <w:proofErr w:type="spellStart"/>
      <w:r w:rsidR="005B4A99">
        <w:rPr>
          <w:color w:val="000000"/>
        </w:rPr>
        <w:t>xxxx</w:t>
      </w:r>
      <w:proofErr w:type="spellEnd"/>
      <w:r w:rsidRPr="004A29A0">
        <w:rPr>
          <w:color w:val="000000"/>
        </w:rPr>
        <w:t>, wydzielono działki pod tereny dróg publicznych, drogi klasy dojazdowej, oznaczone geodezyjnie jako działki nr 13/38 i 7/40, z obrębu Głuszyna, ark. mapy 6, które z mocy prawa stały się własnością Miasta Poznania z dniem, w którym decyzja wydana przez Dyrektora Zarządu Geodezji i Katastru Miejskiego GEOPOZ z dnia 2 lipca 2021 r. nr ZG-AGP.5040.342.2019 zatwierdzająca podział stała się ostateczna.</w:t>
      </w: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29A0">
        <w:rPr>
          <w:color w:val="000000"/>
        </w:rPr>
        <w:t xml:space="preserve">Zgodnie z treścią art. 98 ust. 3 </w:t>
      </w:r>
      <w:proofErr w:type="spellStart"/>
      <w:r w:rsidRPr="004A29A0">
        <w:rPr>
          <w:color w:val="000000"/>
        </w:rPr>
        <w:t>u.g.n</w:t>
      </w:r>
      <w:proofErr w:type="spellEnd"/>
      <w:r w:rsidRPr="004A29A0">
        <w:rPr>
          <w:color w:val="000000"/>
        </w:rPr>
        <w:t>. ,,Za działki gruntu (...) przysługuje odszkodowanie w</w:t>
      </w:r>
      <w:r w:rsidR="000111D3">
        <w:rPr>
          <w:color w:val="000000"/>
        </w:rPr>
        <w:t> </w:t>
      </w:r>
      <w:r w:rsidRPr="004A29A0">
        <w:rPr>
          <w:color w:val="000000"/>
        </w:rPr>
        <w:t xml:space="preserve">wysokości uzgodnionej między właścicielem lub użytkownikiem wieczystym a właściwym organem. Przepis art. 131 stosuje się odpowiednio”. Natomiast art. 131 ust. 1 i ust. 2 </w:t>
      </w:r>
      <w:proofErr w:type="spellStart"/>
      <w:r w:rsidRPr="004A29A0">
        <w:rPr>
          <w:color w:val="000000"/>
        </w:rPr>
        <w:t>u.g.n</w:t>
      </w:r>
      <w:proofErr w:type="spellEnd"/>
      <w:r w:rsidRPr="004A29A0">
        <w:rPr>
          <w:color w:val="000000"/>
        </w:rPr>
        <w:t xml:space="preserve">. stanowią: ,,W ramach odszkodowania właścicielowi lub użytkownikowi wieczystemu wywłaszczonej nieruchomości może być przyznana, za jego zgodą, odpowiednia nieruchomość zamienna. Nieruchomość zamienną przyznaje się z zasobu nieruchomości Skarbu Państwa, jeżeli wywłaszczenie następuje na rzecz Skarbu Państwa, lub z zasobu nieruchomości odpowiedniej jednostki samorządu terytorialnego, jeżeli wywłaszczenie następuje na rzecz tej jednostki”. </w:t>
      </w: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29A0">
        <w:rPr>
          <w:color w:val="000000"/>
        </w:rPr>
        <w:t xml:space="preserve">Wysokość odszkodowania za działki, które z mocy prawa stały się własnością Miasta Poznania, ustalona została na łączną kwotę </w:t>
      </w:r>
      <w:proofErr w:type="spellStart"/>
      <w:r w:rsidR="005B4A99">
        <w:rPr>
          <w:color w:val="000000"/>
        </w:rPr>
        <w:t>xxxx</w:t>
      </w:r>
      <w:proofErr w:type="spellEnd"/>
      <w:r w:rsidRPr="004A29A0">
        <w:rPr>
          <w:color w:val="000000"/>
        </w:rPr>
        <w:t xml:space="preserve"> zł (słownie: </w:t>
      </w:r>
      <w:proofErr w:type="spellStart"/>
      <w:r w:rsidR="005B4A99">
        <w:rPr>
          <w:color w:val="000000"/>
        </w:rPr>
        <w:t>xxxx</w:t>
      </w:r>
      <w:proofErr w:type="spellEnd"/>
      <w:r w:rsidRPr="004A29A0">
        <w:rPr>
          <w:color w:val="000000"/>
        </w:rPr>
        <w:t xml:space="preserve">). Powyższa kwota wynika </w:t>
      </w:r>
      <w:r w:rsidRPr="004A29A0">
        <w:rPr>
          <w:color w:val="000000"/>
        </w:rPr>
        <w:lastRenderedPageBreak/>
        <w:t xml:space="preserve">z operatu szacunkowego sporządzonego na potrzeby postępowania w sprawie ustalenia odszkodowania w trybie art. 98 ust. 3 </w:t>
      </w:r>
      <w:proofErr w:type="spellStart"/>
      <w:r w:rsidRPr="004A29A0">
        <w:rPr>
          <w:color w:val="000000"/>
        </w:rPr>
        <w:t>u.g.n</w:t>
      </w:r>
      <w:proofErr w:type="spellEnd"/>
      <w:r w:rsidRPr="004A29A0">
        <w:rPr>
          <w:color w:val="000000"/>
        </w:rPr>
        <w:t>., wykonanego przez rzeczoznawcę majątkowego panią Annę Walczak-</w:t>
      </w:r>
      <w:proofErr w:type="spellStart"/>
      <w:r w:rsidRPr="004A29A0">
        <w:rPr>
          <w:color w:val="000000"/>
        </w:rPr>
        <w:t>Husiar</w:t>
      </w:r>
      <w:proofErr w:type="spellEnd"/>
      <w:r w:rsidRPr="004A29A0">
        <w:rPr>
          <w:color w:val="000000"/>
        </w:rPr>
        <w:t xml:space="preserve"> 28 lipca 2022 r., która 10 lipca 2023 r. potwierdziła jego aktualność. </w:t>
      </w: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A29A0" w:rsidRPr="004A29A0" w:rsidRDefault="005B4A99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xxxx</w:t>
      </w:r>
      <w:proofErr w:type="spellEnd"/>
      <w:r w:rsidR="004A29A0" w:rsidRPr="004A29A0">
        <w:rPr>
          <w:color w:val="000000"/>
        </w:rPr>
        <w:t xml:space="preserve"> wyrazili zgodę na przyznanie im w ramach odszkodowania nieruchomości zamiennej stanowiącej własność Miasta Poznania, w rejonie ulicy Głuszyna, oznaczonej geodezyjnie jako działka nr 8/4 o powierzchni 0,1224 ha, z</w:t>
      </w:r>
      <w:r w:rsidR="000111D3">
        <w:rPr>
          <w:color w:val="000000"/>
        </w:rPr>
        <w:t> </w:t>
      </w:r>
      <w:r w:rsidR="004A29A0" w:rsidRPr="004A29A0">
        <w:rPr>
          <w:color w:val="000000"/>
        </w:rPr>
        <w:t>obrębu Głuszyna, ark. mapy 6, zapisanej w księdze wieczystej nr PO2P/00131418/1. Nieruchomość położona jest na terenie, na którym obowiązuje miejscowy plan zagospodarowania przestrzennego ,,Rejon dawnego folwarku Głuszyna” w Poznaniu. Zgodnie z tym planem działka nr 8/4 oznaczona jest na rysunku planu symbolem 6MN – jest to teren zabudowy mieszkaniowej jednorodzinnej. Powyższe potwierdził Wydział Urbanistyki i Architektury Urzędu Miasta Poznania w piśmie nr UA-IV.6724.1312.2023 z dnia 31 lipca 2023 r.</w:t>
      </w: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29A0">
        <w:rPr>
          <w:color w:val="000000"/>
        </w:rPr>
        <w:t>Cena przyznanej nieruchomości zamiennej, wskazanej przez Wydział Gospodarki Nieruchomościami Urzędu Miasta Poznania, tj. działki nr 8/4 z obrębu Głuszyna, ark. mapy 6, wynosi 319 606,89 zł brutto (słownie: trzysta dziewiętnaście tysięcy sześćset sześć złotych 89/100), w tym 59 763,89 zł VAT. Cenę ustalono na podstawie wartości określonej w</w:t>
      </w:r>
      <w:r w:rsidR="000111D3">
        <w:rPr>
          <w:color w:val="000000"/>
        </w:rPr>
        <w:t> </w:t>
      </w:r>
      <w:r w:rsidRPr="004A29A0">
        <w:rPr>
          <w:color w:val="000000"/>
        </w:rPr>
        <w:t>operacie szacunkowym z dnia 3 kwietnia 2023 r. sporządzonym przez rzeczoznawcę majątkowego pana Błażeja Wojdaka. Miasto Poznań przy powyższej czynności jest podatnikiem podatku VAT w świetle ustawy z dnia 11 marca 2004 r. o podatku od towarów i</w:t>
      </w:r>
      <w:r w:rsidR="000111D3">
        <w:rPr>
          <w:color w:val="000000"/>
        </w:rPr>
        <w:t> </w:t>
      </w:r>
      <w:r w:rsidRPr="004A29A0">
        <w:rPr>
          <w:color w:val="000000"/>
        </w:rPr>
        <w:t>usług (</w:t>
      </w:r>
      <w:proofErr w:type="spellStart"/>
      <w:r w:rsidRPr="004A29A0">
        <w:rPr>
          <w:color w:val="000000"/>
        </w:rPr>
        <w:t>t.j</w:t>
      </w:r>
      <w:proofErr w:type="spellEnd"/>
      <w:r w:rsidRPr="004A29A0">
        <w:rPr>
          <w:color w:val="000000"/>
        </w:rPr>
        <w:t>. Dz. U. z 2023 r. poz. 1570 ze zm.), a zbycie przedmiotowej działki stanowi dostawę towarów w rozumieniu art. 7 ust. 1 pkt 1 w związku z art. 5 ust. 1 pkt 1 ww. ustawy. W związku z powyższym Miasto Poznań jest zobowiązane powiększyć wartość nieruchomości miejskiej o kwotę należnego podatku VAT.</w:t>
      </w: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29A0">
        <w:rPr>
          <w:color w:val="000000"/>
        </w:rPr>
        <w:t xml:space="preserve">Po umniejszeniu wartości odszkodowania o wartość ceny prawa własności nieruchomości zamiennej pozostała kwota odszkodowania należnego uprawnionym osobom wynosi </w:t>
      </w:r>
      <w:proofErr w:type="spellStart"/>
      <w:r w:rsidR="00443FF3">
        <w:rPr>
          <w:color w:val="000000"/>
        </w:rPr>
        <w:t>xxxx</w:t>
      </w:r>
      <w:bookmarkStart w:id="2" w:name="_GoBack"/>
      <w:bookmarkEnd w:id="2"/>
      <w:proofErr w:type="spellEnd"/>
      <w:r w:rsidRPr="004A29A0">
        <w:rPr>
          <w:color w:val="000000"/>
        </w:rPr>
        <w:t xml:space="preserve"> zł (słownie: </w:t>
      </w:r>
      <w:proofErr w:type="spellStart"/>
      <w:r w:rsidR="00443FF3">
        <w:rPr>
          <w:color w:val="000000"/>
        </w:rPr>
        <w:t>xxxx</w:t>
      </w:r>
      <w:proofErr w:type="spellEnd"/>
      <w:r w:rsidRPr="004A29A0">
        <w:rPr>
          <w:color w:val="000000"/>
        </w:rPr>
        <w:t>) i zostanie rozliczona w formie dopłaty przez Miasto Poznań.</w:t>
      </w: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29A0">
        <w:rPr>
          <w:color w:val="000000"/>
        </w:rPr>
        <w:t xml:space="preserve">Zawarcie umowy przeniesienia własności w trybie art. 98 ust. 3, w związku z art. 131 </w:t>
      </w:r>
      <w:proofErr w:type="spellStart"/>
      <w:r w:rsidRPr="004A29A0">
        <w:rPr>
          <w:color w:val="000000"/>
        </w:rPr>
        <w:t>u.g.n</w:t>
      </w:r>
      <w:proofErr w:type="spellEnd"/>
      <w:r w:rsidRPr="004A29A0">
        <w:rPr>
          <w:color w:val="000000"/>
        </w:rPr>
        <w:t>. nastąpi pod warunkiem nieskorzystania z przysługującego pierwszeństwa w nabyciu działki nr 8/4 z obrębu Głuszyna, ark. mapy 6, przez osobę, której przysługuje pierwszeństwo w</w:t>
      </w:r>
      <w:r w:rsidR="000111D3">
        <w:rPr>
          <w:color w:val="000000"/>
        </w:rPr>
        <w:t> </w:t>
      </w:r>
      <w:r w:rsidRPr="004A29A0">
        <w:rPr>
          <w:color w:val="000000"/>
        </w:rPr>
        <w:t xml:space="preserve">nabyciu nieruchomości na podstawie art. 34 ust. 1 pkt 2 </w:t>
      </w:r>
      <w:proofErr w:type="spellStart"/>
      <w:r w:rsidRPr="004A29A0">
        <w:rPr>
          <w:color w:val="000000"/>
        </w:rPr>
        <w:t>u.g.n</w:t>
      </w:r>
      <w:proofErr w:type="spellEnd"/>
      <w:r w:rsidRPr="004A29A0">
        <w:rPr>
          <w:color w:val="000000"/>
        </w:rPr>
        <w:t>.</w:t>
      </w: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29A0">
        <w:rPr>
          <w:color w:val="000000"/>
        </w:rPr>
        <w:t xml:space="preserve">Zgodnie z art. 35 ust. 1 </w:t>
      </w:r>
      <w:proofErr w:type="spellStart"/>
      <w:r w:rsidRPr="004A29A0">
        <w:rPr>
          <w:color w:val="000000"/>
        </w:rPr>
        <w:t>u.g.n</w:t>
      </w:r>
      <w:proofErr w:type="spellEnd"/>
      <w:r w:rsidRPr="004A29A0">
        <w:rPr>
          <w:color w:val="000000"/>
        </w:rPr>
        <w:t xml:space="preserve">. Prezydent Miasta Poznania sporządza i podaje do publicznej wiadomości wykaz nieruchomości przeznaczonych do zbycia. </w:t>
      </w: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29A0">
        <w:rPr>
          <w:color w:val="000000"/>
        </w:rPr>
        <w:t>Przedmiotowe ustalenia znalazły swoje potwierdzenie w protokole z dnia 10 stycznia 2024 r., który został przyjęty i podpisany przez strony.</w:t>
      </w:r>
    </w:p>
    <w:p w:rsidR="004A29A0" w:rsidRPr="004A29A0" w:rsidRDefault="004A29A0" w:rsidP="004A29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A29A0" w:rsidRDefault="004A29A0" w:rsidP="004A29A0">
      <w:pPr>
        <w:spacing w:line="360" w:lineRule="auto"/>
        <w:jc w:val="both"/>
        <w:rPr>
          <w:color w:val="000000"/>
        </w:rPr>
      </w:pPr>
      <w:r w:rsidRPr="004A29A0">
        <w:rPr>
          <w:color w:val="000000"/>
        </w:rPr>
        <w:t xml:space="preserve">Mając na uwadze powyższe, wydanie zarządzenia jest w pełni słuszne i uzasadnione.   </w:t>
      </w:r>
    </w:p>
    <w:p w:rsidR="004A29A0" w:rsidRDefault="004A29A0" w:rsidP="004A29A0">
      <w:pPr>
        <w:spacing w:line="360" w:lineRule="auto"/>
        <w:jc w:val="both"/>
      </w:pPr>
    </w:p>
    <w:p w:rsidR="004A29A0" w:rsidRDefault="004A29A0" w:rsidP="004A29A0">
      <w:pPr>
        <w:keepNext/>
        <w:spacing w:line="360" w:lineRule="auto"/>
        <w:jc w:val="center"/>
      </w:pPr>
      <w:r>
        <w:t>DYREKTOR</w:t>
      </w:r>
    </w:p>
    <w:p w:rsidR="004A29A0" w:rsidRPr="004A29A0" w:rsidRDefault="004A29A0" w:rsidP="004A29A0">
      <w:pPr>
        <w:keepNext/>
        <w:spacing w:line="360" w:lineRule="auto"/>
        <w:jc w:val="center"/>
      </w:pPr>
      <w:r>
        <w:t>(-) Krzysztof Olejniczak</w:t>
      </w:r>
    </w:p>
    <w:sectPr w:rsidR="004A29A0" w:rsidRPr="004A29A0" w:rsidSect="004A29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C5" w:rsidRDefault="008D1CC5">
      <w:r>
        <w:separator/>
      </w:r>
    </w:p>
  </w:endnote>
  <w:endnote w:type="continuationSeparator" w:id="0">
    <w:p w:rsidR="008D1CC5" w:rsidRDefault="008D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C5" w:rsidRDefault="008D1CC5">
      <w:r>
        <w:separator/>
      </w:r>
    </w:p>
  </w:footnote>
  <w:footnote w:type="continuationSeparator" w:id="0">
    <w:p w:rsidR="008D1CC5" w:rsidRDefault="008D1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, w rejonie ul. Głuszyna, przeznaczonej do zbycia w ramach odszkodowania za grunt wydzielony na podstawie art. 98 ust. 1 ustawy z dnia 21 sierpnia 1997 r. o gospodarce nieruchomościami (t.j. Dz.U. z 2023 r. poz. 344 ze zm.) pod tereny dróg publicznych, drogi klasy dojazdowej."/>
  </w:docVars>
  <w:rsids>
    <w:rsidRoot w:val="004A29A0"/>
    <w:rsid w:val="000111D3"/>
    <w:rsid w:val="000607A3"/>
    <w:rsid w:val="001B1D53"/>
    <w:rsid w:val="0022095A"/>
    <w:rsid w:val="002946C5"/>
    <w:rsid w:val="002C29F3"/>
    <w:rsid w:val="00443FF3"/>
    <w:rsid w:val="004A29A0"/>
    <w:rsid w:val="005B4A99"/>
    <w:rsid w:val="00796326"/>
    <w:rsid w:val="008D1CC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3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4</cp:revision>
  <cp:lastPrinted>2009-01-15T10:01:00Z</cp:lastPrinted>
  <dcterms:created xsi:type="dcterms:W3CDTF">2024-01-26T11:13:00Z</dcterms:created>
  <dcterms:modified xsi:type="dcterms:W3CDTF">2024-01-26T11:36:00Z</dcterms:modified>
</cp:coreProperties>
</file>