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77B2">
          <w:t>194/2024/P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477B2">
        <w:rPr>
          <w:b/>
          <w:sz w:val="28"/>
        </w:rPr>
        <w:fldChar w:fldCharType="separate"/>
      </w:r>
      <w:r w:rsidR="000477B2">
        <w:rPr>
          <w:b/>
          <w:sz w:val="28"/>
        </w:rPr>
        <w:t>19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477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77B2">
              <w:rPr>
                <w:b/>
                <w:sz w:val="24"/>
                <w:szCs w:val="24"/>
              </w:rPr>
              <w:fldChar w:fldCharType="separate"/>
            </w:r>
            <w:r w:rsidR="000477B2">
              <w:rPr>
                <w:b/>
                <w:sz w:val="24"/>
                <w:szCs w:val="24"/>
              </w:rPr>
              <w:t xml:space="preserve">zarządzenie w sprawie przekazania na stan majątkowy Zarządu Dróg Miejskich w Poznaniu, z siedzibą przy ulicy Wilczak 17, środków trwałych w postaci nawierzchni jezdni i chodnika w ulicy Anny </w:t>
            </w:r>
            <w:proofErr w:type="spellStart"/>
            <w:r w:rsidR="000477B2">
              <w:rPr>
                <w:b/>
                <w:sz w:val="24"/>
                <w:szCs w:val="24"/>
              </w:rPr>
              <w:t>Danysz</w:t>
            </w:r>
            <w:proofErr w:type="spellEnd"/>
            <w:r w:rsidR="000477B2">
              <w:rPr>
                <w:b/>
                <w:sz w:val="24"/>
                <w:szCs w:val="24"/>
              </w:rPr>
              <w:t xml:space="preserve"> w Poznaniu oraz nawierzchni jezdni i chodnika, sieci kanalizacji deszczowej i oświetlenia w ulicy Jarosława Iwaszkiewicza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77B2">
        <w:rPr>
          <w:color w:val="000000"/>
          <w:sz w:val="24"/>
        </w:rPr>
        <w:t>Na podstawie</w:t>
      </w:r>
      <w:r w:rsidRPr="000477B2">
        <w:rPr>
          <w:color w:val="000000"/>
          <w:sz w:val="24"/>
          <w:szCs w:val="24"/>
        </w:rPr>
        <w:t xml:space="preserve"> </w:t>
      </w:r>
      <w:r w:rsidRPr="000477B2">
        <w:rPr>
          <w:color w:val="000000"/>
          <w:sz w:val="24"/>
        </w:rPr>
        <w:t>art. 30 ust. 2 pkt 3 ustawy z dnia 8 marca 1990 r. o samorządzie gminnym (</w:t>
      </w:r>
      <w:proofErr w:type="spellStart"/>
      <w:r w:rsidRPr="000477B2">
        <w:rPr>
          <w:color w:val="000000"/>
          <w:sz w:val="24"/>
        </w:rPr>
        <w:t>t.j</w:t>
      </w:r>
      <w:proofErr w:type="spellEnd"/>
      <w:r w:rsidRPr="000477B2">
        <w:rPr>
          <w:color w:val="000000"/>
          <w:sz w:val="24"/>
        </w:rPr>
        <w:t xml:space="preserve">. Dz. U. z 2023 r. poz. 40 z </w:t>
      </w:r>
      <w:proofErr w:type="spellStart"/>
      <w:r w:rsidRPr="000477B2">
        <w:rPr>
          <w:color w:val="000000"/>
          <w:sz w:val="24"/>
        </w:rPr>
        <w:t>późn</w:t>
      </w:r>
      <w:proofErr w:type="spellEnd"/>
      <w:r w:rsidRPr="000477B2">
        <w:rPr>
          <w:color w:val="000000"/>
          <w:sz w:val="24"/>
        </w:rPr>
        <w:t>. zm.), w związku z rozdziałem XII Instrukcji obiegu i kontroli dokumentów finansowo-księgowych w Urzędzie Miasta Poznania, wprowadzonej zarządzeniem Nr 3/2024/K Prezydenta Miasta Poznania z dnia 12 stycznia 2024 r., zarządza się, co następuje:</w:t>
      </w: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77B2" w:rsidRPr="000477B2" w:rsidRDefault="000477B2" w:rsidP="000477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77B2">
        <w:rPr>
          <w:color w:val="000000"/>
          <w:sz w:val="24"/>
          <w:szCs w:val="24"/>
        </w:rPr>
        <w:t xml:space="preserve">W zarządzeniu Nr 83/2024/P Prezydenta Miasta Poznania z dnia 30.01.2024 r. w sprawie przekazania na stan majątkowy Zarządu Dróg Miejskich w Poznaniu, z siedzibą przy ulicy Wilczak 17, środków trwałych w postaci nawierzchni jezdni i chodnika w ulicy Anny </w:t>
      </w:r>
      <w:proofErr w:type="spellStart"/>
      <w:r w:rsidRPr="000477B2">
        <w:rPr>
          <w:color w:val="000000"/>
          <w:sz w:val="24"/>
          <w:szCs w:val="24"/>
        </w:rPr>
        <w:t>Danysz</w:t>
      </w:r>
      <w:proofErr w:type="spellEnd"/>
      <w:r w:rsidRPr="000477B2">
        <w:rPr>
          <w:color w:val="000000"/>
          <w:sz w:val="24"/>
          <w:szCs w:val="24"/>
        </w:rPr>
        <w:t xml:space="preserve"> w Poznaniu oraz nawierzchni jezdni i chodnika, sieci kanalizacji deszczowej i oświetlenia w</w:t>
      </w:r>
      <w:r w:rsidR="003B7103">
        <w:rPr>
          <w:color w:val="000000"/>
          <w:sz w:val="24"/>
          <w:szCs w:val="24"/>
        </w:rPr>
        <w:t> </w:t>
      </w:r>
      <w:r w:rsidRPr="000477B2">
        <w:rPr>
          <w:color w:val="000000"/>
          <w:sz w:val="24"/>
          <w:szCs w:val="24"/>
        </w:rPr>
        <w:t>ulicy Jarosława Iwaszkiewicza w Poznaniu wprowadza się następującą zmianę: w § 1 pkt 1</w:t>
      </w:r>
      <w:r w:rsidR="003B7103">
        <w:rPr>
          <w:color w:val="000000"/>
          <w:sz w:val="24"/>
          <w:szCs w:val="24"/>
        </w:rPr>
        <w:t> </w:t>
      </w:r>
      <w:r w:rsidRPr="000477B2">
        <w:rPr>
          <w:color w:val="000000"/>
          <w:sz w:val="24"/>
          <w:szCs w:val="24"/>
        </w:rPr>
        <w:t xml:space="preserve">lit. b otrzymuje brzmienie: </w:t>
      </w:r>
    </w:p>
    <w:p w:rsidR="000477B2" w:rsidRPr="000477B2" w:rsidRDefault="000477B2" w:rsidP="000477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77B2">
        <w:rPr>
          <w:color w:val="000000"/>
          <w:sz w:val="24"/>
          <w:szCs w:val="24"/>
        </w:rPr>
        <w:t>„b) nawierzchni chodnika z kostki betonowej pełnej o grubości 8 cm i powierzchni 267,28 m</w:t>
      </w:r>
      <w:r w:rsidRPr="000477B2">
        <w:rPr>
          <w:color w:val="000000"/>
          <w:sz w:val="24"/>
          <w:szCs w:val="24"/>
          <w:vertAlign w:val="superscript"/>
        </w:rPr>
        <w:t>2</w:t>
      </w:r>
      <w:r w:rsidRPr="000477B2">
        <w:rPr>
          <w:color w:val="000000"/>
          <w:sz w:val="24"/>
          <w:szCs w:val="24"/>
        </w:rPr>
        <w:t xml:space="preserve"> – o wartości 142 869,33 zł;”. </w:t>
      </w: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77B2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77B2">
        <w:rPr>
          <w:color w:val="000000"/>
          <w:sz w:val="24"/>
          <w:szCs w:val="24"/>
        </w:rPr>
        <w:t>Zarządzenie wchodzi w życie z dniem podpisania.</w:t>
      </w:r>
    </w:p>
    <w:p w:rsidR="000477B2" w:rsidRDefault="000477B2" w:rsidP="000477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477B2" w:rsidRPr="000477B2" w:rsidRDefault="000477B2" w:rsidP="000477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77B2" w:rsidRPr="000477B2" w:rsidSect="000477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B2" w:rsidRDefault="000477B2">
      <w:r>
        <w:separator/>
      </w:r>
    </w:p>
  </w:endnote>
  <w:endnote w:type="continuationSeparator" w:id="0">
    <w:p w:rsidR="000477B2" w:rsidRDefault="0004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B2" w:rsidRDefault="000477B2">
      <w:r>
        <w:separator/>
      </w:r>
    </w:p>
  </w:footnote>
  <w:footnote w:type="continuationSeparator" w:id="0">
    <w:p w:rsidR="000477B2" w:rsidRDefault="0004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4r."/>
    <w:docVar w:name="AktNr" w:val="194/2024/P"/>
    <w:docVar w:name="Sprawa" w:val="zarządzenie w sprawie przekazania na stan majątkowy Zarządu Dróg Miejskich w Poznaniu, z siedzibą przy ulicy Wilczak 17, środków trwałych w postaci nawierzchni jezdni i chodnika w ulicy Anny Danysz w Poznaniu oraz nawierzchni jezdni i chodnika, sieci kanalizacji deszczowej i oświetlenia w ulicy Jarosława Iwaszkiewicza w Poznaniu. "/>
  </w:docVars>
  <w:rsids>
    <w:rsidRoot w:val="000477B2"/>
    <w:rsid w:val="0003528D"/>
    <w:rsid w:val="000477B2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7103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275</Words>
  <Characters>1524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2024-02-20T08:54:00Z</dcterms:created>
  <dcterms:modified xsi:type="dcterms:W3CDTF">2024-02-20T08:54:00Z</dcterms:modified>
</cp:coreProperties>
</file>