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67023E">
              <w:rPr>
                <w:b/>
              </w:rPr>
              <w:fldChar w:fldCharType="separate"/>
            </w:r>
            <w:r w:rsidR="0067023E">
              <w:rPr>
                <w:b/>
              </w:rPr>
              <w:t>ogłoszenia wykazu nieruchomości stanowiącej własność Miasta Poznania, położonej w Poznaniu w rejonie ul. Czarnkowskiej,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67023E" w:rsidRDefault="00FA63B5" w:rsidP="0067023E">
      <w:pPr>
        <w:spacing w:line="360" w:lineRule="auto"/>
        <w:jc w:val="both"/>
      </w:pPr>
      <w:bookmarkStart w:id="2" w:name="z1"/>
      <w:bookmarkEnd w:id="2"/>
    </w:p>
    <w:p w:rsidR="0067023E" w:rsidRPr="0067023E" w:rsidRDefault="0067023E" w:rsidP="0067023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7023E">
        <w:rPr>
          <w:color w:val="000000"/>
          <w:szCs w:val="20"/>
        </w:rPr>
        <w:t>Nieruchomość opisana w § 1 zarządzenia oraz objęta wykazem, będącym załącznikiem do zarządzenia, stanowi własność Miasta Poznania.</w:t>
      </w:r>
    </w:p>
    <w:p w:rsidR="0067023E" w:rsidRPr="0067023E" w:rsidRDefault="0067023E" w:rsidP="0067023E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67023E">
        <w:rPr>
          <w:color w:val="000000"/>
          <w:szCs w:val="20"/>
        </w:rPr>
        <w:t xml:space="preserve">Działka położona jest na terenie, na którym obecnie nie obowiązuje żaden miejscowy plan zagospodarowania przestrzennego. </w:t>
      </w:r>
    </w:p>
    <w:p w:rsidR="0067023E" w:rsidRPr="0067023E" w:rsidRDefault="0067023E" w:rsidP="0067023E">
      <w:pPr>
        <w:autoSpaceDE w:val="0"/>
        <w:autoSpaceDN w:val="0"/>
        <w:adjustRightInd w:val="0"/>
        <w:spacing w:before="120" w:line="360" w:lineRule="auto"/>
        <w:jc w:val="both"/>
        <w:rPr>
          <w:color w:val="000000"/>
          <w:szCs w:val="20"/>
        </w:rPr>
      </w:pPr>
      <w:r w:rsidRPr="0067023E">
        <w:rPr>
          <w:color w:val="000000"/>
          <w:szCs w:val="20"/>
        </w:rPr>
        <w:t>Zgodnie ze Studium uwarunkowań i kierunków zagospodarowania przestrzennego miasta Poznania, zatwierdzonym uchwałą Nr LXXXVIII/1670/VIII/2023 r. Rady Miasta Poznania z</w:t>
      </w:r>
      <w:r w:rsidR="005633CB">
        <w:rPr>
          <w:color w:val="000000"/>
          <w:szCs w:val="20"/>
        </w:rPr>
        <w:t> </w:t>
      </w:r>
      <w:r w:rsidRPr="0067023E">
        <w:rPr>
          <w:color w:val="000000"/>
          <w:szCs w:val="20"/>
        </w:rPr>
        <w:t xml:space="preserve">dnia 11 lipca 2023 r., nieruchomość znajduje się na obszarze oznaczonym symbolem: </w:t>
      </w:r>
    </w:p>
    <w:p w:rsidR="0067023E" w:rsidRPr="0067023E" w:rsidRDefault="0067023E" w:rsidP="0067023E">
      <w:pPr>
        <w:autoSpaceDE w:val="0"/>
        <w:autoSpaceDN w:val="0"/>
        <w:adjustRightInd w:val="0"/>
        <w:spacing w:before="120" w:line="360" w:lineRule="auto"/>
        <w:jc w:val="both"/>
        <w:rPr>
          <w:b/>
          <w:bCs/>
          <w:color w:val="000000"/>
          <w:szCs w:val="20"/>
        </w:rPr>
      </w:pPr>
      <w:r w:rsidRPr="0067023E">
        <w:rPr>
          <w:b/>
          <w:bCs/>
          <w:color w:val="000000"/>
          <w:szCs w:val="20"/>
        </w:rPr>
        <w:t xml:space="preserve">MN/U – tereny zabudowy mieszkaniowej jednorodzinnej lub zabudowy usługowej, dla których określa się wiodący kierunek przeznaczenia – zabudowę mieszkaniową jednorodzinną lub zabudowę usługową, uzupełniający kierunek przeznaczenia – zieleń (np. parki, skwery), tereny sportu i rekreacji, tereny komunikacji i infrastruktury technicznej.  </w:t>
      </w:r>
    </w:p>
    <w:p w:rsidR="0067023E" w:rsidRPr="0067023E" w:rsidRDefault="0067023E" w:rsidP="0067023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7023E">
        <w:rPr>
          <w:color w:val="000000"/>
          <w:szCs w:val="20"/>
        </w:rPr>
        <w:t>Powyższe potwierdził Wydział Urbanistyki i Architektury Urzędu Miasta Poznania w piśmie nr UA-IV.6724.2452.2023 z dnia 13 grudnia 2023 r.</w:t>
      </w:r>
    </w:p>
    <w:p w:rsidR="0067023E" w:rsidRPr="0067023E" w:rsidRDefault="0067023E" w:rsidP="0067023E">
      <w:pPr>
        <w:tabs>
          <w:tab w:val="left" w:pos="314"/>
        </w:tabs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67023E">
        <w:rPr>
          <w:color w:val="000000"/>
          <w:szCs w:val="20"/>
        </w:rPr>
        <w:t xml:space="preserve">Zgodnie z art. 37 ust. 2 pkt 6 ustawy z dnia 21 sierpnia 1997 r. o gospodarce nieruchomościami (Dz. U. z 2023 r. poz. 344 ze zm. ) </w:t>
      </w:r>
      <w:r w:rsidRPr="0067023E">
        <w:rPr>
          <w:b/>
          <w:bCs/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67023E" w:rsidRPr="0067023E" w:rsidRDefault="0067023E" w:rsidP="0067023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7023E">
        <w:rPr>
          <w:color w:val="000000"/>
          <w:szCs w:val="20"/>
        </w:rPr>
        <w:lastRenderedPageBreak/>
        <w:t>Prezydent Miasta Poznania wydał zarządzenie Nr 243/2019/P z dnia 11 marca 2019 r. w</w:t>
      </w:r>
      <w:r w:rsidR="005633CB">
        <w:rPr>
          <w:color w:val="000000"/>
          <w:szCs w:val="20"/>
        </w:rPr>
        <w:t> </w:t>
      </w:r>
      <w:r w:rsidRPr="0067023E">
        <w:rPr>
          <w:color w:val="000000"/>
          <w:szCs w:val="20"/>
        </w:rPr>
        <w:t>sprawie określenia zasad realizacji art. 37 ust. 2 pkt 6 ustawy z dnia 21 sierpnia 1997 r. o</w:t>
      </w:r>
      <w:r w:rsidR="005633CB">
        <w:rPr>
          <w:color w:val="000000"/>
          <w:szCs w:val="20"/>
        </w:rPr>
        <w:t> </w:t>
      </w:r>
      <w:r w:rsidRPr="0067023E">
        <w:rPr>
          <w:color w:val="000000"/>
          <w:szCs w:val="20"/>
        </w:rPr>
        <w:t>gospodarce nieruchomościami.</w:t>
      </w:r>
    </w:p>
    <w:p w:rsidR="0067023E" w:rsidRPr="0067023E" w:rsidRDefault="0067023E" w:rsidP="0067023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7023E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 jako niezbędnych do poprawienia warunków zagospodarowania nieruchomości przyległych, jeżeli nie mogą być zagospodarowane jako odrębne nieruchomości </w:t>
      </w:r>
      <w:r w:rsidRPr="0067023E">
        <w:rPr>
          <w:b/>
          <w:bCs/>
          <w:color w:val="000000"/>
          <w:szCs w:val="20"/>
        </w:rPr>
        <w:t>–</w:t>
      </w:r>
      <w:r w:rsidRPr="0067023E">
        <w:rPr>
          <w:color w:val="000000"/>
          <w:szCs w:val="20"/>
        </w:rPr>
        <w:t xml:space="preserve"> tzw. masek budowlanych. </w:t>
      </w:r>
    </w:p>
    <w:p w:rsidR="0067023E" w:rsidRPr="0067023E" w:rsidRDefault="0067023E" w:rsidP="0067023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7023E">
        <w:rPr>
          <w:color w:val="000000"/>
          <w:szCs w:val="20"/>
        </w:rPr>
        <w:t>Zespół ds. masek budowlanych ustalił, że:</w:t>
      </w:r>
    </w:p>
    <w:p w:rsidR="0067023E" w:rsidRPr="0067023E" w:rsidRDefault="0067023E" w:rsidP="0067023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7023E">
        <w:rPr>
          <w:b/>
          <w:bCs/>
          <w:color w:val="000000"/>
          <w:szCs w:val="20"/>
        </w:rPr>
        <w:t>–</w:t>
      </w:r>
      <w:r w:rsidRPr="0067023E">
        <w:rPr>
          <w:color w:val="000000"/>
          <w:szCs w:val="20"/>
        </w:rPr>
        <w:t xml:space="preserve"> nie istnieje możliwość zagospodarowania nieruchomości miejskiej, tj. działki 6/7, jako odrębnej nieruchomości,</w:t>
      </w:r>
    </w:p>
    <w:p w:rsidR="0067023E" w:rsidRPr="0067023E" w:rsidRDefault="0067023E" w:rsidP="0067023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7023E">
        <w:rPr>
          <w:b/>
          <w:bCs/>
          <w:color w:val="000000"/>
          <w:szCs w:val="20"/>
        </w:rPr>
        <w:t>–</w:t>
      </w:r>
      <w:r w:rsidRPr="0067023E">
        <w:rPr>
          <w:color w:val="000000"/>
          <w:szCs w:val="20"/>
        </w:rPr>
        <w:t xml:space="preserve"> istnieje możliwość poprawienia warunków zagospodarowania nieruchomości przyległej, tj. działek 5/4 i 5/12.</w:t>
      </w:r>
    </w:p>
    <w:p w:rsidR="0067023E" w:rsidRPr="0067023E" w:rsidRDefault="0067023E" w:rsidP="0067023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7023E">
        <w:rPr>
          <w:color w:val="000000"/>
          <w:szCs w:val="20"/>
        </w:rPr>
        <w:t>Powyższe ustalenia Zespołu zaakceptował Zastępca Dyrektora Wydziału Gospodarki Nieruchomościami.</w:t>
      </w:r>
    </w:p>
    <w:p w:rsidR="0067023E" w:rsidRPr="0067023E" w:rsidRDefault="0067023E" w:rsidP="0067023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7023E">
        <w:rPr>
          <w:color w:val="000000"/>
          <w:szCs w:val="20"/>
        </w:rPr>
        <w:t xml:space="preserve">Właścicielka nieruchomości przyległej, tj. działek 5/4 i 5/12, jest zainteresowana nabyciem prawa własności nieruchomości miejskiej, stanowiącej działkę 6/7. </w:t>
      </w:r>
    </w:p>
    <w:p w:rsidR="0067023E" w:rsidRPr="0067023E" w:rsidRDefault="0067023E" w:rsidP="0067023E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67023E">
        <w:rPr>
          <w:color w:val="000000"/>
          <w:szCs w:val="20"/>
        </w:rPr>
        <w:t xml:space="preserve">Zgodnie z art. 34 ust. 1 pkt 1 ww. ustawy: </w:t>
      </w:r>
      <w:r w:rsidRPr="0067023E">
        <w:rPr>
          <w:i/>
          <w:iCs/>
          <w:color w:val="000000"/>
          <w:szCs w:val="20"/>
        </w:rPr>
        <w:t xml:space="preserve">W przypadku zbywania nieruchomości </w:t>
      </w:r>
      <w:r w:rsidRPr="0067023E">
        <w:rPr>
          <w:b/>
          <w:bCs/>
          <w:i/>
          <w:iCs/>
          <w:color w:val="000000"/>
          <w:szCs w:val="20"/>
        </w:rPr>
        <w:t>osobom fizycznym</w:t>
      </w:r>
      <w:r w:rsidRPr="0067023E">
        <w:rPr>
          <w:i/>
          <w:iCs/>
          <w:color w:val="000000"/>
          <w:szCs w:val="20"/>
        </w:rPr>
        <w:t xml:space="preserve"> </w:t>
      </w:r>
      <w:r w:rsidRPr="0067023E">
        <w:rPr>
          <w:color w:val="000000"/>
          <w:szCs w:val="20"/>
        </w:rPr>
        <w:t xml:space="preserve">(...) </w:t>
      </w:r>
      <w:r w:rsidRPr="0067023E">
        <w:rPr>
          <w:i/>
          <w:iCs/>
          <w:color w:val="000000"/>
          <w:szCs w:val="20"/>
        </w:rPr>
        <w:t xml:space="preserve">pierwszeństwo w ich nabyciu </w:t>
      </w:r>
      <w:r w:rsidRPr="0067023E">
        <w:rPr>
          <w:color w:val="000000"/>
          <w:szCs w:val="20"/>
        </w:rPr>
        <w:t>(...)</w:t>
      </w:r>
      <w:r w:rsidRPr="0067023E">
        <w:rPr>
          <w:i/>
          <w:iCs/>
          <w:color w:val="000000"/>
          <w:szCs w:val="20"/>
        </w:rPr>
        <w:t xml:space="preserve"> przysługuje osobie, której  przysługuje </w:t>
      </w:r>
      <w:r w:rsidRPr="0067023E">
        <w:rPr>
          <w:color w:val="000000"/>
          <w:szCs w:val="20"/>
        </w:rPr>
        <w:t>(...)</w:t>
      </w:r>
      <w:r w:rsidRPr="0067023E">
        <w:rPr>
          <w:i/>
          <w:iCs/>
          <w:color w:val="000000"/>
          <w:szCs w:val="20"/>
        </w:rPr>
        <w:t xml:space="preserve"> </w:t>
      </w:r>
      <w:r w:rsidRPr="0067023E">
        <w:rPr>
          <w:b/>
          <w:bCs/>
          <w:i/>
          <w:iCs/>
          <w:color w:val="000000"/>
          <w:szCs w:val="20"/>
        </w:rPr>
        <w:t>roszczenie o nabycie nieruchomości</w:t>
      </w:r>
      <w:r w:rsidRPr="0067023E">
        <w:rPr>
          <w:i/>
          <w:iCs/>
          <w:color w:val="000000"/>
          <w:szCs w:val="20"/>
        </w:rPr>
        <w:t xml:space="preserve"> z mocy niniejszej ustawy lub </w:t>
      </w:r>
      <w:r w:rsidRPr="0067023E">
        <w:rPr>
          <w:b/>
          <w:bCs/>
          <w:i/>
          <w:iCs/>
          <w:color w:val="000000"/>
          <w:szCs w:val="20"/>
        </w:rPr>
        <w:t>odrębnych przepisów</w:t>
      </w:r>
      <w:r w:rsidRPr="0067023E">
        <w:rPr>
          <w:i/>
          <w:iCs/>
          <w:color w:val="000000"/>
          <w:szCs w:val="20"/>
        </w:rPr>
        <w:t xml:space="preserve"> </w:t>
      </w:r>
      <w:r w:rsidRPr="0067023E">
        <w:rPr>
          <w:color w:val="000000"/>
          <w:szCs w:val="20"/>
        </w:rPr>
        <w:t>(...)</w:t>
      </w:r>
      <w:r w:rsidRPr="0067023E">
        <w:rPr>
          <w:i/>
          <w:iCs/>
          <w:color w:val="000000"/>
          <w:szCs w:val="20"/>
        </w:rPr>
        <w:t>.</w:t>
      </w:r>
    </w:p>
    <w:p w:rsidR="0067023E" w:rsidRPr="0067023E" w:rsidRDefault="0067023E" w:rsidP="0067023E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67023E">
        <w:rPr>
          <w:color w:val="000000"/>
          <w:szCs w:val="20"/>
        </w:rPr>
        <w:t xml:space="preserve">Natomiast art. 231 § 1 ustawy z dnia 23 kwietnia 1964 r. Kodeks cywilny (Dz. U. z 2023 r. poz. 1610 ze zm.) stanowi, że: </w:t>
      </w:r>
      <w:r w:rsidRPr="0067023E">
        <w:rPr>
          <w:b/>
          <w:bCs/>
          <w:i/>
          <w:iCs/>
          <w:color w:val="000000"/>
          <w:szCs w:val="20"/>
        </w:rPr>
        <w:t>Samoistny posiadacz gruntu w dobrej wierze</w:t>
      </w:r>
      <w:r w:rsidRPr="0067023E">
        <w:rPr>
          <w:i/>
          <w:iCs/>
          <w:color w:val="000000"/>
          <w:szCs w:val="20"/>
        </w:rPr>
        <w:t xml:space="preserve">, który wzniósł na powierzchni lub pod powierzchnią gruntu budynek lub urządzenie </w:t>
      </w:r>
      <w:r w:rsidRPr="0067023E">
        <w:rPr>
          <w:b/>
          <w:bCs/>
          <w:i/>
          <w:iCs/>
          <w:color w:val="000000"/>
          <w:szCs w:val="20"/>
        </w:rPr>
        <w:t xml:space="preserve">o wartości przenoszącej znacznie </w:t>
      </w:r>
      <w:r w:rsidRPr="0067023E">
        <w:rPr>
          <w:i/>
          <w:iCs/>
          <w:color w:val="000000"/>
          <w:szCs w:val="20"/>
        </w:rPr>
        <w:t>wartość zajętej na ten cel działki,</w:t>
      </w:r>
      <w:r w:rsidRPr="0067023E">
        <w:rPr>
          <w:b/>
          <w:bCs/>
          <w:i/>
          <w:iCs/>
          <w:color w:val="000000"/>
          <w:szCs w:val="20"/>
        </w:rPr>
        <w:t xml:space="preserve"> może żądać</w:t>
      </w:r>
      <w:r w:rsidRPr="0067023E">
        <w:rPr>
          <w:i/>
          <w:iCs/>
          <w:color w:val="000000"/>
          <w:szCs w:val="20"/>
        </w:rPr>
        <w:t>, aby właściciel przeniósł na niego własność zajętej działki za odpowiednim wynagrodzeniem.</w:t>
      </w:r>
    </w:p>
    <w:p w:rsidR="0067023E" w:rsidRPr="0067023E" w:rsidRDefault="0067023E" w:rsidP="0067023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7023E">
        <w:rPr>
          <w:color w:val="000000"/>
          <w:szCs w:val="20"/>
        </w:rPr>
        <w:t>Rzeczoznawca majątkowy wartość nakładów wycenił na kwotę 6200,- zł, a wartość gruntu została określona w wysokości 750,- zł.</w:t>
      </w:r>
    </w:p>
    <w:p w:rsidR="0067023E" w:rsidRPr="0067023E" w:rsidRDefault="0067023E" w:rsidP="0067023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7023E">
        <w:rPr>
          <w:color w:val="000000"/>
          <w:szCs w:val="20"/>
        </w:rPr>
        <w:t>W przypadku przedmiotowej nieruchomości spełnione są przesłanki wynikające z art. 231 §</w:t>
      </w:r>
      <w:r w:rsidR="005633CB">
        <w:rPr>
          <w:color w:val="000000"/>
          <w:szCs w:val="20"/>
        </w:rPr>
        <w:t> </w:t>
      </w:r>
      <w:r w:rsidRPr="0067023E">
        <w:rPr>
          <w:color w:val="000000"/>
          <w:szCs w:val="20"/>
        </w:rPr>
        <w:t>1</w:t>
      </w:r>
      <w:r w:rsidR="005633CB">
        <w:rPr>
          <w:color w:val="000000"/>
          <w:szCs w:val="20"/>
        </w:rPr>
        <w:t> </w:t>
      </w:r>
      <w:r w:rsidRPr="0067023E">
        <w:rPr>
          <w:color w:val="000000"/>
          <w:szCs w:val="20"/>
        </w:rPr>
        <w:t>Kodeksu cywilnego, ponieważ wnioskodawczyni jest samoistnym posiadaczem w dobrej wierze, która wzniosła budynek mieszkalny, a wartość poczynionych nakładów na gruncie znacznie przekracza wartość zajętej na ten cel działki.</w:t>
      </w:r>
    </w:p>
    <w:p w:rsidR="0067023E" w:rsidRPr="0067023E" w:rsidRDefault="0067023E" w:rsidP="0067023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7023E">
        <w:rPr>
          <w:color w:val="000000"/>
          <w:szCs w:val="20"/>
        </w:rPr>
        <w:lastRenderedPageBreak/>
        <w:t>W związku z powyższym możliwa jest sprzedaż nieruchomości gruntowej w trybie bezprzetargowym zgodnie z art. 37 ust. 2 pkt 1 i 6 w związku z art. 34 ust. 1 pkt 1 ustawy o</w:t>
      </w:r>
      <w:r w:rsidR="005633CB">
        <w:rPr>
          <w:color w:val="000000"/>
          <w:szCs w:val="20"/>
        </w:rPr>
        <w:t> </w:t>
      </w:r>
      <w:r w:rsidRPr="0067023E">
        <w:rPr>
          <w:color w:val="000000"/>
          <w:szCs w:val="20"/>
        </w:rPr>
        <w:t>gospodarce nieruchomościami, przy przyjęciu po stronie wnioskodawczyni roszczenia wynikającego z art. 231 § 1 Kodeksu cywilnego.</w:t>
      </w:r>
    </w:p>
    <w:p w:rsidR="0067023E" w:rsidRPr="0067023E" w:rsidRDefault="0067023E" w:rsidP="0067023E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67023E">
        <w:rPr>
          <w:color w:val="000000"/>
          <w:szCs w:val="20"/>
        </w:rPr>
        <w:t>Nabywca zważywszy, iż spełnia warunki określone w uchwale Nr LXXXIV/1572/VIII/2023 Rady Miasta Poznania z dnia 6 czerwca 2023 r. w sprawie warunków udzielenia bonifikaty i</w:t>
      </w:r>
      <w:r w:rsidR="005633CB">
        <w:rPr>
          <w:color w:val="000000"/>
          <w:szCs w:val="20"/>
        </w:rPr>
        <w:t> </w:t>
      </w:r>
      <w:r w:rsidRPr="0067023E">
        <w:rPr>
          <w:color w:val="000000"/>
          <w:szCs w:val="20"/>
        </w:rPr>
        <w:t>wysokości stawki procentowej przy sprzedaży nieruchomości stanowiących własność Miasta Poznania, o których mowa w art. 37 ust. 2 pkt 6 ustawy z dnia 21 sierpnia 1997 r. o</w:t>
      </w:r>
      <w:r w:rsidR="005633CB">
        <w:rPr>
          <w:color w:val="000000"/>
          <w:szCs w:val="20"/>
        </w:rPr>
        <w:t> </w:t>
      </w:r>
      <w:r w:rsidRPr="0067023E">
        <w:rPr>
          <w:color w:val="000000"/>
          <w:szCs w:val="20"/>
        </w:rPr>
        <w:t>gospodarce nieruchomościami, udziela się bonifikaty od ceny sprzedaży nieruchomości w</w:t>
      </w:r>
      <w:r w:rsidR="005633CB">
        <w:rPr>
          <w:color w:val="000000"/>
          <w:szCs w:val="20"/>
        </w:rPr>
        <w:t> </w:t>
      </w:r>
      <w:r w:rsidRPr="0067023E">
        <w:rPr>
          <w:color w:val="000000"/>
          <w:szCs w:val="20"/>
        </w:rPr>
        <w:t xml:space="preserve">wysokości 50%. </w:t>
      </w:r>
    </w:p>
    <w:p w:rsidR="0067023E" w:rsidRPr="0067023E" w:rsidRDefault="0067023E" w:rsidP="0067023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7023E">
        <w:rPr>
          <w:color w:val="000000"/>
          <w:szCs w:val="20"/>
        </w:rPr>
        <w:t>Zgodnie z art. 35 ust. 1 ustawy z dnia 21 sierpnia 1997 r. o gospodarce nieruchomościami Prezydent Miasta Poznania sporządza i podaje do publicznej wiadomości wykaz nieruchomości przeznaczonych do zbycia.</w:t>
      </w:r>
    </w:p>
    <w:p w:rsidR="0067023E" w:rsidRPr="0067023E" w:rsidRDefault="0067023E" w:rsidP="0067023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7023E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67023E" w:rsidRPr="0067023E" w:rsidRDefault="0067023E" w:rsidP="0067023E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67023E">
        <w:rPr>
          <w:color w:val="000000"/>
          <w:szCs w:val="20"/>
        </w:rPr>
        <w:t>Ponadto informację o zamieszczeniu tego wykazu podaje się do publicznej wiadomości przez ogłoszenie w prasie lokalnej o zasięgu obejmującym co najmniej powiat, na terenie którego położona jest nieruchomość.</w:t>
      </w:r>
    </w:p>
    <w:p w:rsidR="0067023E" w:rsidRDefault="0067023E" w:rsidP="0067023E">
      <w:pPr>
        <w:spacing w:line="360" w:lineRule="auto"/>
        <w:jc w:val="both"/>
        <w:rPr>
          <w:color w:val="000000"/>
        </w:rPr>
      </w:pPr>
      <w:r w:rsidRPr="0067023E">
        <w:rPr>
          <w:color w:val="000000"/>
          <w:szCs w:val="20"/>
        </w:rPr>
        <w:t>Z uwagi na powyższe wydanie zarządzenia jest słuszne i uzasadnione</w:t>
      </w:r>
      <w:r w:rsidRPr="0067023E">
        <w:rPr>
          <w:color w:val="000000"/>
        </w:rPr>
        <w:t>.</w:t>
      </w:r>
    </w:p>
    <w:p w:rsidR="0067023E" w:rsidRDefault="0067023E" w:rsidP="0067023E">
      <w:pPr>
        <w:spacing w:line="360" w:lineRule="auto"/>
        <w:jc w:val="both"/>
      </w:pPr>
    </w:p>
    <w:p w:rsidR="0067023E" w:rsidRDefault="0067023E" w:rsidP="0067023E">
      <w:pPr>
        <w:keepNext/>
        <w:spacing w:line="360" w:lineRule="auto"/>
        <w:jc w:val="center"/>
      </w:pPr>
      <w:r>
        <w:t>ZASTĘPCA DYREKTORA</w:t>
      </w:r>
    </w:p>
    <w:p w:rsidR="0067023E" w:rsidRDefault="0067023E" w:rsidP="0067023E">
      <w:pPr>
        <w:keepNext/>
        <w:spacing w:line="360" w:lineRule="auto"/>
        <w:jc w:val="center"/>
      </w:pPr>
      <w:r>
        <w:t>DS. POZYSKIWANIA NIERUCHOMOŚCI</w:t>
      </w:r>
    </w:p>
    <w:p w:rsidR="0067023E" w:rsidRPr="0067023E" w:rsidRDefault="0067023E" w:rsidP="0067023E">
      <w:pPr>
        <w:keepNext/>
        <w:spacing w:line="360" w:lineRule="auto"/>
        <w:jc w:val="center"/>
      </w:pPr>
      <w:r>
        <w:t>(-) Dominika Radłowska-Zelent</w:t>
      </w:r>
    </w:p>
    <w:sectPr w:rsidR="0067023E" w:rsidRPr="0067023E" w:rsidSect="0067023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23E" w:rsidRDefault="0067023E">
      <w:r>
        <w:separator/>
      </w:r>
    </w:p>
  </w:endnote>
  <w:endnote w:type="continuationSeparator" w:id="0">
    <w:p w:rsidR="0067023E" w:rsidRDefault="00670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23E" w:rsidRDefault="0067023E">
      <w:r>
        <w:separator/>
      </w:r>
    </w:p>
  </w:footnote>
  <w:footnote w:type="continuationSeparator" w:id="0">
    <w:p w:rsidR="0067023E" w:rsidRDefault="006702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w rejonie ul. Czarnkowskiej, przeznaczonej do sprzedaży w trybie bezprzetargowym."/>
  </w:docVars>
  <w:rsids>
    <w:rsidRoot w:val="0067023E"/>
    <w:rsid w:val="000607A3"/>
    <w:rsid w:val="001B1D53"/>
    <w:rsid w:val="0022095A"/>
    <w:rsid w:val="002946C5"/>
    <w:rsid w:val="002C29F3"/>
    <w:rsid w:val="005633CB"/>
    <w:rsid w:val="0067023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3</Pages>
  <Words>724</Words>
  <Characters>4606</Characters>
  <Application>Microsoft Office Word</Application>
  <DocSecurity>0</DocSecurity>
  <Lines>85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2024-02-29T09:43:00Z</dcterms:created>
  <dcterms:modified xsi:type="dcterms:W3CDTF">2024-02-29T09:43:00Z</dcterms:modified>
</cp:coreProperties>
</file>