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7157F">
          <w:t>238/2024/P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7157F">
        <w:rPr>
          <w:b/>
          <w:sz w:val="28"/>
        </w:rPr>
        <w:fldChar w:fldCharType="separate"/>
      </w:r>
      <w:r w:rsidR="00E7157F">
        <w:rPr>
          <w:b/>
          <w:sz w:val="28"/>
        </w:rPr>
        <w:t>1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7157F">
              <w:rPr>
                <w:b/>
                <w:sz w:val="24"/>
                <w:szCs w:val="24"/>
              </w:rPr>
              <w:fldChar w:fldCharType="separate"/>
            </w:r>
            <w:r w:rsidR="00E7157F">
              <w:rPr>
                <w:b/>
                <w:sz w:val="24"/>
                <w:szCs w:val="24"/>
              </w:rPr>
              <w:t>zarządzenie w sprawie powołania Miejskiego Zespołu Wyborczego ds. przeprowadzenia wyborów do Rady Miasta Poznania, Sejmiku Województwa Wielkopolskiego i Prezydenta Miasta Poznania oraz wyborów do Parlamentu Europejskiego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7157F" w:rsidP="00E715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7157F">
        <w:rPr>
          <w:color w:val="000000"/>
          <w:sz w:val="24"/>
        </w:rPr>
        <w:t xml:space="preserve">Na podstawie </w:t>
      </w:r>
      <w:r w:rsidRPr="00E7157F">
        <w:rPr>
          <w:color w:val="000000"/>
          <w:sz w:val="24"/>
          <w:szCs w:val="24"/>
        </w:rPr>
        <w:t>art. 156 § 1 ustawy z dnia 5 stycznia 2011 r. Kodeks wyborczy (t.j. Dz. U. z</w:t>
      </w:r>
      <w:r w:rsidR="00112326">
        <w:rPr>
          <w:color w:val="000000"/>
          <w:sz w:val="24"/>
          <w:szCs w:val="24"/>
        </w:rPr>
        <w:t> </w:t>
      </w:r>
      <w:r w:rsidRPr="00E7157F">
        <w:rPr>
          <w:color w:val="000000"/>
          <w:sz w:val="24"/>
          <w:szCs w:val="24"/>
        </w:rPr>
        <w:t>2023 r. poz. 2408)</w:t>
      </w:r>
      <w:r w:rsidRPr="00E7157F">
        <w:rPr>
          <w:color w:val="000000"/>
          <w:sz w:val="24"/>
        </w:rPr>
        <w:t xml:space="preserve"> zarządza się, co następuje:</w:t>
      </w:r>
    </w:p>
    <w:p w:rsidR="00E7157F" w:rsidRDefault="00E7157F" w:rsidP="00E715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7157F" w:rsidRDefault="00E7157F" w:rsidP="00E715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7157F" w:rsidRDefault="00E7157F" w:rsidP="00E715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7157F" w:rsidRPr="00E7157F" w:rsidRDefault="00E7157F" w:rsidP="00E715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7157F">
        <w:rPr>
          <w:color w:val="000000"/>
          <w:sz w:val="24"/>
          <w:szCs w:val="24"/>
        </w:rPr>
        <w:t>W zarządzeniu Nr 104/2024/P Prezydenta Miasta Poznania z dnia 1 lutego 2024 r. w sprawie powołania Miejskiego Zespołu Wyborczego ds. przeprowadzenia wyborów do Rady Miasta Poznania, Sejmiku Województwa Wielkopolskiego i Prezydenta Miasta Poznania oraz wyborów do Parlamentu Europejskiego w 2024 r. wprowadza się następujące zmiany:</w:t>
      </w:r>
    </w:p>
    <w:p w:rsidR="00E7157F" w:rsidRPr="00E7157F" w:rsidRDefault="00E7157F" w:rsidP="00E715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157F">
        <w:rPr>
          <w:color w:val="000000"/>
          <w:sz w:val="24"/>
          <w:szCs w:val="24"/>
        </w:rPr>
        <w:t xml:space="preserve">1) w § 1 ust. 3 pkt 3 lit. b otrzymuje brzmienie: </w:t>
      </w:r>
    </w:p>
    <w:p w:rsidR="00E7157F" w:rsidRPr="00E7157F" w:rsidRDefault="00E7157F" w:rsidP="00E715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7157F">
        <w:rPr>
          <w:color w:val="000000"/>
          <w:sz w:val="24"/>
          <w:szCs w:val="24"/>
        </w:rPr>
        <w:t>„b) Łukasz Prymas – dyrektor Wydziału Obsługi Urzędu,”;</w:t>
      </w:r>
    </w:p>
    <w:p w:rsidR="00E7157F" w:rsidRPr="00E7157F" w:rsidRDefault="00E7157F" w:rsidP="00E715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157F">
        <w:rPr>
          <w:color w:val="000000"/>
          <w:sz w:val="24"/>
          <w:szCs w:val="24"/>
        </w:rPr>
        <w:t>2) w § 3 pkt 5 otrzymuje brzmienie:</w:t>
      </w:r>
    </w:p>
    <w:p w:rsidR="00E7157F" w:rsidRPr="00E7157F" w:rsidRDefault="00E7157F" w:rsidP="00E715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7157F">
        <w:rPr>
          <w:color w:val="000000"/>
          <w:sz w:val="24"/>
          <w:szCs w:val="24"/>
        </w:rPr>
        <w:t>„5) członek – p. Łukasz Prymas:</w:t>
      </w:r>
    </w:p>
    <w:p w:rsidR="00E7157F" w:rsidRPr="00E7157F" w:rsidRDefault="00E7157F" w:rsidP="00E715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7157F">
        <w:rPr>
          <w:color w:val="000000"/>
          <w:sz w:val="24"/>
          <w:szCs w:val="24"/>
        </w:rPr>
        <w:t>a) zapewnia zakup materiałów niezbędnych do przygotowania i wyposażenia lokali wyborczych w sposób zgodny z wytycznymi PKW,</w:t>
      </w:r>
    </w:p>
    <w:p w:rsidR="00E7157F" w:rsidRPr="00E7157F" w:rsidRDefault="00E7157F" w:rsidP="00E715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7157F">
        <w:rPr>
          <w:color w:val="000000"/>
          <w:sz w:val="24"/>
          <w:szCs w:val="24"/>
        </w:rPr>
        <w:t>b) zapewnia realizację porozumienia w sprawie określenia warunków organizacyjno-administracyjnych i technicznych obsługi urzędników wyborczych oraz zasad dotyczących pokrywania kosztów z tym związanych, w części dotyczącej spraw logistyczno-kancelaryjnych,</w:t>
      </w:r>
    </w:p>
    <w:p w:rsidR="00E7157F" w:rsidRPr="00E7157F" w:rsidRDefault="00E7157F" w:rsidP="00E715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7157F">
        <w:rPr>
          <w:color w:val="000000"/>
          <w:sz w:val="24"/>
          <w:szCs w:val="24"/>
        </w:rPr>
        <w:lastRenderedPageBreak/>
        <w:t>c) koordynuje zadanie związane z zapewnieniem miejsc do nieodpłatnego umieszczania plakatów komitetów wyborczych oraz pozyskania informacji o wyznaczonych miejscach na odpłatne umieszczanie plakatów komitetów wyborczych,</w:t>
      </w:r>
    </w:p>
    <w:p w:rsidR="00E7157F" w:rsidRPr="00E7157F" w:rsidRDefault="00E7157F" w:rsidP="00E715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7157F">
        <w:rPr>
          <w:color w:val="000000"/>
          <w:sz w:val="24"/>
          <w:szCs w:val="24"/>
        </w:rPr>
        <w:t>d) w uzgodnieniu z członkami Miejskiego Zespołu Wyborczego wymienionymi w § 1 ust. 3</w:t>
      </w:r>
      <w:r w:rsidR="00112326">
        <w:rPr>
          <w:color w:val="000000"/>
          <w:sz w:val="24"/>
          <w:szCs w:val="24"/>
        </w:rPr>
        <w:t> </w:t>
      </w:r>
      <w:r w:rsidRPr="00E7157F">
        <w:rPr>
          <w:color w:val="000000"/>
          <w:sz w:val="24"/>
          <w:szCs w:val="24"/>
        </w:rPr>
        <w:t>pkt 2 lit. a oraz ust. 3 pkt 3 lit. a zapewnia niezbędny transport związany z przygotowaniem i przeprowadzeniem wyborów, w szczególności kart do głosowania, oraz ochronę materiałów wyborczych po zakończeniu głosowania,</w:t>
      </w:r>
    </w:p>
    <w:p w:rsidR="00E7157F" w:rsidRPr="00E7157F" w:rsidRDefault="00E7157F" w:rsidP="00E715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7157F">
        <w:rPr>
          <w:color w:val="000000"/>
          <w:sz w:val="24"/>
          <w:szCs w:val="24"/>
        </w:rPr>
        <w:t>e) we współpracy z członkiem Miejskiego Zespołu Wyborczego wymienionym w § 1 ust. 3</w:t>
      </w:r>
      <w:r w:rsidR="00112326">
        <w:rPr>
          <w:color w:val="000000"/>
          <w:sz w:val="24"/>
          <w:szCs w:val="24"/>
        </w:rPr>
        <w:t> </w:t>
      </w:r>
      <w:r w:rsidRPr="00E7157F">
        <w:rPr>
          <w:color w:val="000000"/>
          <w:sz w:val="24"/>
          <w:szCs w:val="24"/>
        </w:rPr>
        <w:t>pkt 2 lit. a realizuje zadania związane z głosowaniem korespondencyjnym w zakresie dostarczenia pakietów wyborczych,</w:t>
      </w:r>
    </w:p>
    <w:p w:rsidR="00E7157F" w:rsidRDefault="00E7157F" w:rsidP="00E715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7157F">
        <w:rPr>
          <w:color w:val="000000"/>
          <w:sz w:val="24"/>
          <w:szCs w:val="24"/>
        </w:rPr>
        <w:t>f) dysponuje środkami dotacji celowej na zadania związane z przygotowaniem i</w:t>
      </w:r>
      <w:r w:rsidR="00112326">
        <w:rPr>
          <w:color w:val="000000"/>
          <w:sz w:val="24"/>
          <w:szCs w:val="24"/>
        </w:rPr>
        <w:t> </w:t>
      </w:r>
      <w:r w:rsidRPr="00E7157F">
        <w:rPr>
          <w:color w:val="000000"/>
          <w:sz w:val="24"/>
          <w:szCs w:val="24"/>
        </w:rPr>
        <w:t>przeprowadzeniem wyborów w zakresie wydatków na obsługę logistyczno-kancelaryjną;”.</w:t>
      </w:r>
    </w:p>
    <w:p w:rsidR="00E7157F" w:rsidRDefault="00E7157F" w:rsidP="00E715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7157F" w:rsidRDefault="00E7157F" w:rsidP="00E715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7157F" w:rsidRDefault="00E7157F" w:rsidP="00E715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7157F" w:rsidRDefault="00E7157F" w:rsidP="00E715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7157F">
        <w:rPr>
          <w:color w:val="000000"/>
          <w:sz w:val="24"/>
          <w:szCs w:val="24"/>
        </w:rPr>
        <w:t>Wykonanie zarządzenia powierza się Przewodniczącemu i członkom Miejskiego Zespołu Wyborczego ds. przeprowadzenia wyborów do Rady Miasta Poznania, Sejmiku Województwa Wielkopolskiego i Prezydenta Miasta Poznania oraz wyborów do Parlamentu Europejskiego w 2024 r.</w:t>
      </w:r>
    </w:p>
    <w:p w:rsidR="00E7157F" w:rsidRDefault="00E7157F" w:rsidP="00E715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7157F" w:rsidRDefault="00E7157F" w:rsidP="00E715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7157F" w:rsidRDefault="00E7157F" w:rsidP="00E715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7157F" w:rsidRDefault="00E7157F" w:rsidP="00E715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7157F">
        <w:rPr>
          <w:color w:val="000000"/>
          <w:sz w:val="24"/>
          <w:szCs w:val="24"/>
        </w:rPr>
        <w:t>Zarządzenie wchodzi w życie z dniem podpisania.</w:t>
      </w:r>
    </w:p>
    <w:p w:rsidR="00E7157F" w:rsidRDefault="00E7157F" w:rsidP="00E715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7157F" w:rsidRDefault="00E7157F" w:rsidP="00E715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7157F" w:rsidRDefault="00E7157F" w:rsidP="00E715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7157F" w:rsidRPr="00E7157F" w:rsidRDefault="00E7157F" w:rsidP="00E715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7157F" w:rsidRPr="00E7157F" w:rsidSect="00E715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57F" w:rsidRDefault="00E7157F">
      <w:r>
        <w:separator/>
      </w:r>
    </w:p>
  </w:endnote>
  <w:endnote w:type="continuationSeparator" w:id="0">
    <w:p w:rsidR="00E7157F" w:rsidRDefault="00E7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57F" w:rsidRDefault="00E7157F">
      <w:r>
        <w:separator/>
      </w:r>
    </w:p>
  </w:footnote>
  <w:footnote w:type="continuationSeparator" w:id="0">
    <w:p w:rsidR="00E7157F" w:rsidRDefault="00E71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marca 2024r."/>
    <w:docVar w:name="AktNr" w:val="238/2024/P"/>
    <w:docVar w:name="Sprawa" w:val="zarządzenie w sprawie powołania Miejskiego Zespołu Wyborczego ds. przeprowadzenia wyborów do Rady Miasta Poznania, Sejmiku Województwa Wielkopolskiego i Prezydenta Miasta Poznania oraz wyborów do Parlamentu Europejskiego w 2024 r."/>
  </w:docVars>
  <w:rsids>
    <w:rsidRoot w:val="00E7157F"/>
    <w:rsid w:val="0003528D"/>
    <w:rsid w:val="00072485"/>
    <w:rsid w:val="000A5BC9"/>
    <w:rsid w:val="000B2C44"/>
    <w:rsid w:val="000E2E12"/>
    <w:rsid w:val="00112326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7157F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383</Words>
  <Characters>2376</Characters>
  <Application>Microsoft Office Word</Application>
  <DocSecurity>0</DocSecurity>
  <Lines>62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2024-03-04T08:52:00Z</dcterms:created>
  <dcterms:modified xsi:type="dcterms:W3CDTF">2024-03-04T08:52:00Z</dcterms:modified>
</cp:coreProperties>
</file>