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EB35B5">
        <w:tc>
          <w:tcPr>
            <w:tcW w:w="1368" w:type="dxa"/>
            <w:shd w:val="clear" w:color="auto" w:fill="auto"/>
          </w:tcPr>
          <w:p w:rsidR="00FA63B5" w:rsidRDefault="00AC4582" w:rsidP="00EB35B5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B35B5">
            <w:pPr>
              <w:spacing w:line="360" w:lineRule="auto"/>
              <w:jc w:val="both"/>
            </w:pPr>
            <w:r w:rsidRPr="00EB35B5">
              <w:rPr>
                <w:b/>
              </w:rPr>
              <w:fldChar w:fldCharType="begin"/>
            </w:r>
            <w:r w:rsidRPr="00EB35B5">
              <w:rPr>
                <w:b/>
              </w:rPr>
              <w:instrText xml:space="preserve"> DOCVARIABLE  Sprawa  \* MERGEFORMAT </w:instrText>
            </w:r>
            <w:r w:rsidRPr="00EB35B5">
              <w:rPr>
                <w:b/>
              </w:rPr>
              <w:fldChar w:fldCharType="separate"/>
            </w:r>
            <w:r w:rsidR="00C536F0" w:rsidRPr="00EB35B5">
              <w:rPr>
                <w:b/>
              </w:rPr>
              <w:t>zarządzenie w sprawie przyjęcia na lata 2022-2024 planu wykorzystania zasobu nieruchomości Skarbu Państwa.</w:t>
            </w:r>
            <w:r w:rsidRPr="00EB35B5">
              <w:rPr>
                <w:b/>
              </w:rPr>
              <w:fldChar w:fldCharType="end"/>
            </w:r>
          </w:p>
        </w:tc>
      </w:tr>
    </w:tbl>
    <w:p w:rsidR="00FA63B5" w:rsidRPr="00C536F0" w:rsidRDefault="00FA63B5" w:rsidP="00C536F0">
      <w:pPr>
        <w:spacing w:line="360" w:lineRule="auto"/>
        <w:jc w:val="both"/>
      </w:pPr>
      <w:bookmarkStart w:id="1" w:name="z1"/>
      <w:bookmarkEnd w:id="1"/>
    </w:p>
    <w:p w:rsidR="00C536F0" w:rsidRPr="00C536F0" w:rsidRDefault="00C536F0" w:rsidP="00C536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36F0">
        <w:rPr>
          <w:color w:val="000000"/>
        </w:rPr>
        <w:t>Zgodnie z art. 23 ust. 1da i 1db ustawy o gospodarce nieruchomościami z dnia 21 sierpnia 1997 r. (</w:t>
      </w:r>
      <w:proofErr w:type="spellStart"/>
      <w:r w:rsidRPr="00C536F0">
        <w:rPr>
          <w:color w:val="000000"/>
        </w:rPr>
        <w:t>t.j</w:t>
      </w:r>
      <w:proofErr w:type="spellEnd"/>
      <w:r w:rsidRPr="00C536F0">
        <w:rPr>
          <w:color w:val="000000"/>
        </w:rPr>
        <w:t>. Dz. U. z 2023 r. poz. 344 ze zm.) plan wykorzystania zasobu nieruchomości Skarbu Państwa jest opracowywany na okres 3 lat. Plan zawiera w szczególności: zestawienie nieruchomości zasobu na podstawie danych zawartych w ewidencji nieruchomości oraz zestawienie nieruchomości oddanych w użytkowanie wieczyste, a także prognozę dotyczącą:</w:t>
      </w:r>
    </w:p>
    <w:p w:rsidR="00C536F0" w:rsidRPr="00C536F0" w:rsidRDefault="00C536F0" w:rsidP="00C536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36F0">
        <w:rPr>
          <w:color w:val="000000"/>
        </w:rPr>
        <w:t>a) udostępniania nieruchomości zasobu oraz nabywania nieruchomości do zasobu,</w:t>
      </w:r>
    </w:p>
    <w:p w:rsidR="00C536F0" w:rsidRPr="00C536F0" w:rsidRDefault="00C536F0" w:rsidP="00C536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36F0">
        <w:rPr>
          <w:color w:val="000000"/>
        </w:rPr>
        <w:t>b) poziomu wydatków związanych z udostępnianiem nieruchomości zasobu oraz nabywaniem nieruchomości do zasobu,</w:t>
      </w:r>
    </w:p>
    <w:p w:rsidR="00C536F0" w:rsidRPr="00C536F0" w:rsidRDefault="00C536F0" w:rsidP="00C536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36F0">
        <w:rPr>
          <w:color w:val="000000"/>
        </w:rPr>
        <w:t>c) wpływów osiąganych z opłat z tytułu użytkowania wieczystego nieruchomości, opłat z</w:t>
      </w:r>
      <w:r w:rsidR="002B0845">
        <w:rPr>
          <w:color w:val="000000"/>
        </w:rPr>
        <w:t> </w:t>
      </w:r>
      <w:r w:rsidRPr="00C536F0">
        <w:rPr>
          <w:color w:val="000000"/>
        </w:rPr>
        <w:t>tytułu przekształcenia prawa użytkowania wieczystego w prawo własności oraz opłat z</w:t>
      </w:r>
      <w:r w:rsidR="002B0845">
        <w:rPr>
          <w:color w:val="000000"/>
        </w:rPr>
        <w:t> </w:t>
      </w:r>
      <w:r w:rsidRPr="00C536F0">
        <w:rPr>
          <w:color w:val="000000"/>
        </w:rPr>
        <w:t>tytułu trwałego zarządu nieruchomości,</w:t>
      </w:r>
    </w:p>
    <w:p w:rsidR="00C536F0" w:rsidRPr="00C536F0" w:rsidRDefault="00C536F0" w:rsidP="00C536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36F0">
        <w:rPr>
          <w:color w:val="000000"/>
        </w:rPr>
        <w:t>d) aktualizacji opłat z tytułu użytkowania wieczystego nieruchomości oraz opłat z tytułu trwałego zarządu nieruchomości.</w:t>
      </w:r>
    </w:p>
    <w:p w:rsidR="00C536F0" w:rsidRPr="00C536F0" w:rsidRDefault="00C536F0" w:rsidP="00C536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36F0">
        <w:rPr>
          <w:color w:val="000000"/>
        </w:rPr>
        <w:t>Ponadto plan zawiera program zagospodarowania nieruchomości zasobu. Natomiast zgodnie z art. 5 ustawy z dnia 8 lipca 2021 r. o zmianie ustawy o gospodarce nieruchomościami oraz niektórych innych ustaw (Dz. U. z 2021 r. poz. 1561) pierwszy plan wykorzystania zasobu nieruchomości Skarbu Państwa, sporządzony po dniu wejścia w życie ustawy zmieniającej, nie zawiera sprawozdania z realizacji aktualnego planu.</w:t>
      </w:r>
    </w:p>
    <w:p w:rsidR="00C536F0" w:rsidRPr="00C536F0" w:rsidRDefault="00C536F0" w:rsidP="00C536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36F0">
        <w:rPr>
          <w:color w:val="000000"/>
        </w:rPr>
        <w:t>W zmienionym brzmieniu załącznika nr 1 do zarządzenia "w sprawie przyjęcia na lata 2022-2024 planu wykorzystania zasobu nieruchomości Skarbu Państwa" dodano informacje wynikające z ujęcia w tym planie nieruchomości położonej w miejscowości Lipnica Wielka w</w:t>
      </w:r>
      <w:r w:rsidR="002B0845">
        <w:rPr>
          <w:color w:val="000000"/>
        </w:rPr>
        <w:t> </w:t>
      </w:r>
      <w:r w:rsidRPr="00C536F0">
        <w:rPr>
          <w:color w:val="000000"/>
        </w:rPr>
        <w:t xml:space="preserve">województwie małopolskim, która jest własnością Skarbu Państwa na terenie województwa małopolskiego i którą gospodaruje Prezydent Miasta  Poznania. Przedmiotowa nieruchomość opisana jest w załączniku nr 3 do zarządzenia w sprawie przyjęcia na lata 2022-2024 planu </w:t>
      </w:r>
      <w:r w:rsidRPr="00C536F0">
        <w:rPr>
          <w:color w:val="000000"/>
        </w:rPr>
        <w:lastRenderedPageBreak/>
        <w:t>wykorzystan</w:t>
      </w:r>
      <w:r w:rsidR="006C42FC">
        <w:rPr>
          <w:color w:val="000000"/>
        </w:rPr>
        <w:t>ia zasobu nieruchomości Skarbu Państwa (</w:t>
      </w:r>
      <w:r w:rsidRPr="00C536F0">
        <w:rPr>
          <w:color w:val="000000"/>
        </w:rPr>
        <w:t xml:space="preserve">który stanowi załącznik nr 2 do </w:t>
      </w:r>
      <w:proofErr w:type="spellStart"/>
      <w:r w:rsidRPr="00C536F0">
        <w:rPr>
          <w:color w:val="000000"/>
        </w:rPr>
        <w:t>ninieszego</w:t>
      </w:r>
      <w:proofErr w:type="spellEnd"/>
      <w:r w:rsidRPr="00C536F0">
        <w:rPr>
          <w:color w:val="000000"/>
        </w:rPr>
        <w:t xml:space="preserve"> zarządzenia).  </w:t>
      </w:r>
    </w:p>
    <w:p w:rsidR="00C536F0" w:rsidRDefault="00C536F0" w:rsidP="00C536F0">
      <w:pPr>
        <w:spacing w:line="360" w:lineRule="auto"/>
        <w:jc w:val="both"/>
      </w:pPr>
    </w:p>
    <w:p w:rsidR="00C536F0" w:rsidRDefault="00C536F0" w:rsidP="00C536F0">
      <w:pPr>
        <w:spacing w:line="360" w:lineRule="auto"/>
        <w:jc w:val="both"/>
      </w:pPr>
    </w:p>
    <w:p w:rsidR="00C536F0" w:rsidRDefault="00C536F0" w:rsidP="00C536F0">
      <w:pPr>
        <w:keepNext/>
        <w:spacing w:line="360" w:lineRule="auto"/>
        <w:jc w:val="center"/>
      </w:pPr>
      <w:r>
        <w:t>ZASTĘPCA DYREKTORA</w:t>
      </w:r>
    </w:p>
    <w:p w:rsidR="00C536F0" w:rsidRDefault="00C536F0" w:rsidP="00C536F0">
      <w:pPr>
        <w:keepNext/>
        <w:spacing w:line="360" w:lineRule="auto"/>
        <w:jc w:val="center"/>
      </w:pPr>
      <w:r>
        <w:t>DS. POZYSKIWANIA NIERUCHOMOŚCI</w:t>
      </w:r>
    </w:p>
    <w:p w:rsidR="00C536F0" w:rsidRPr="00C536F0" w:rsidRDefault="00C536F0" w:rsidP="00C536F0">
      <w:pPr>
        <w:keepNext/>
        <w:spacing w:line="360" w:lineRule="auto"/>
        <w:jc w:val="center"/>
      </w:pPr>
      <w:r>
        <w:t>(-) Dominika Radłowska-</w:t>
      </w:r>
      <w:proofErr w:type="spellStart"/>
      <w:r>
        <w:t>Zelent</w:t>
      </w:r>
      <w:bookmarkStart w:id="2" w:name="_GoBack"/>
      <w:bookmarkEnd w:id="2"/>
      <w:proofErr w:type="spellEnd"/>
    </w:p>
    <w:sectPr w:rsidR="00C536F0" w:rsidRPr="00C536F0" w:rsidSect="00C536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B5" w:rsidRDefault="00EB35B5">
      <w:r>
        <w:separator/>
      </w:r>
    </w:p>
  </w:endnote>
  <w:endnote w:type="continuationSeparator" w:id="0">
    <w:p w:rsidR="00EB35B5" w:rsidRDefault="00EB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B5" w:rsidRDefault="00EB35B5">
      <w:r>
        <w:separator/>
      </w:r>
    </w:p>
  </w:footnote>
  <w:footnote w:type="continuationSeparator" w:id="0">
    <w:p w:rsidR="00EB35B5" w:rsidRDefault="00EB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yjęcia na lata 2022-2024 planu wykorzystania zasobu nieruchomości Skarbu Państwa."/>
  </w:docVars>
  <w:rsids>
    <w:rsidRoot w:val="00C536F0"/>
    <w:rsid w:val="000607A3"/>
    <w:rsid w:val="00191992"/>
    <w:rsid w:val="001B1D53"/>
    <w:rsid w:val="002946C5"/>
    <w:rsid w:val="002B0845"/>
    <w:rsid w:val="002C29F3"/>
    <w:rsid w:val="006C42FC"/>
    <w:rsid w:val="008C68E6"/>
    <w:rsid w:val="00AA04BE"/>
    <w:rsid w:val="00AC4582"/>
    <w:rsid w:val="00B35496"/>
    <w:rsid w:val="00B76696"/>
    <w:rsid w:val="00C536F0"/>
    <w:rsid w:val="00CD2456"/>
    <w:rsid w:val="00EB35B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1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2024-03-15T07:29:00Z</dcterms:created>
  <dcterms:modified xsi:type="dcterms:W3CDTF">2024-03-15T07:31:00Z</dcterms:modified>
</cp:coreProperties>
</file>