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523F">
              <w:rPr>
                <w:b/>
              </w:rPr>
              <w:fldChar w:fldCharType="separate"/>
            </w:r>
            <w:r w:rsidR="00CB523F">
              <w:rPr>
                <w:b/>
              </w:rPr>
              <w:t>organizacji konkursu na najwyższą frekwencję w wyborach do rad osiedli 12 maja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523F" w:rsidRDefault="00FA63B5" w:rsidP="00CB523F">
      <w:pPr>
        <w:spacing w:line="360" w:lineRule="auto"/>
        <w:jc w:val="both"/>
      </w:pPr>
      <w:bookmarkStart w:id="2" w:name="z1"/>
      <w:bookmarkEnd w:id="2"/>
    </w:p>
    <w:p w:rsidR="00CB523F" w:rsidRPr="00CB523F" w:rsidRDefault="00CB523F" w:rsidP="00CB52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523F">
        <w:rPr>
          <w:color w:val="000000"/>
        </w:rPr>
        <w:t>Wybory do rad osiedli, zarządzone zarządzeniem Nr 947/2023/P Prezydenta Miasta Poznania z dnia 19 grudnia 2023 r., odbędą się 12 maja 2024 r.</w:t>
      </w:r>
    </w:p>
    <w:p w:rsidR="00CB523F" w:rsidRPr="00CB523F" w:rsidRDefault="00CB523F" w:rsidP="00CB52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523F">
        <w:rPr>
          <w:color w:val="000000"/>
        </w:rPr>
        <w:t>Aby zapewnić jak największy udział mieszkańców w wyborze przedstawicieli lokalnych społeczności, organizuje się konkurs na najwyższą frekwencję w wyborach.</w:t>
      </w:r>
    </w:p>
    <w:p w:rsidR="00CB523F" w:rsidRPr="00CB523F" w:rsidRDefault="00CB523F" w:rsidP="00CB52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523F">
        <w:rPr>
          <w:color w:val="000000"/>
        </w:rPr>
        <w:t>Konkurs jest przeznaczony dla jednostek pomocniczych Miasta Poznania – osiedli, a zasady i</w:t>
      </w:r>
      <w:r w:rsidR="00E2360A">
        <w:rPr>
          <w:color w:val="000000"/>
        </w:rPr>
        <w:t> </w:t>
      </w:r>
      <w:r w:rsidRPr="00CB523F">
        <w:rPr>
          <w:color w:val="000000"/>
        </w:rPr>
        <w:t>tryb jego przeprowadzenia określa regulamin. Wysokość nagrody finansowej dla zwycięskiego</w:t>
      </w:r>
      <w:r w:rsidRPr="00CB523F">
        <w:rPr>
          <w:color w:val="FF0000"/>
        </w:rPr>
        <w:t xml:space="preserve"> </w:t>
      </w:r>
      <w:r w:rsidRPr="00CB523F">
        <w:rPr>
          <w:color w:val="000000"/>
        </w:rPr>
        <w:t>osiedla ustalono na kwotę 1 000 000 zł.</w:t>
      </w:r>
    </w:p>
    <w:p w:rsidR="00CB523F" w:rsidRPr="00CB523F" w:rsidRDefault="00CB523F" w:rsidP="00CB52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523F" w:rsidRDefault="00CB523F" w:rsidP="00CB523F">
      <w:pPr>
        <w:spacing w:line="360" w:lineRule="auto"/>
        <w:jc w:val="both"/>
        <w:rPr>
          <w:color w:val="000000"/>
        </w:rPr>
      </w:pPr>
      <w:r w:rsidRPr="00CB523F">
        <w:rPr>
          <w:color w:val="000000"/>
        </w:rPr>
        <w:t>W związku z art. 7 ust. 1 pkt 17 ustawy o samorządzie gminnym z dnia 8 marca 1990 r. (</w:t>
      </w:r>
      <w:proofErr w:type="spellStart"/>
      <w:r w:rsidRPr="00CB523F">
        <w:rPr>
          <w:color w:val="000000"/>
        </w:rPr>
        <w:t>t.j</w:t>
      </w:r>
      <w:proofErr w:type="spellEnd"/>
      <w:r w:rsidRPr="00CB523F">
        <w:rPr>
          <w:color w:val="000000"/>
        </w:rPr>
        <w:t xml:space="preserve">. Dz. U. z 2023 r. poz. 40 z </w:t>
      </w:r>
      <w:proofErr w:type="spellStart"/>
      <w:r w:rsidRPr="00CB523F">
        <w:rPr>
          <w:color w:val="000000"/>
        </w:rPr>
        <w:t>późn</w:t>
      </w:r>
      <w:proofErr w:type="spellEnd"/>
      <w:r w:rsidRPr="00CB523F">
        <w:rPr>
          <w:color w:val="000000"/>
        </w:rPr>
        <w:t>. zm.) stanowiącym, że w szczególności zadania własne gminy obejmują sprawy wspierania i upowszechniania idei samorządowej, w tym tworzenia warunków do działania i rozwoju jednostek pomocniczych i wdrażania programów pobudzania aktywności obywatelskiej, a także art. 30 ust. 1 ustawy, zgodnie z którym wójt wykonuje uchwały rady gminy i zadania gminy określone przepisami prawa, wydanie zarządzenia jest uzasadnione.</w:t>
      </w:r>
    </w:p>
    <w:p w:rsidR="00CB523F" w:rsidRDefault="00CB523F" w:rsidP="00CB523F">
      <w:pPr>
        <w:spacing w:line="360" w:lineRule="auto"/>
        <w:jc w:val="both"/>
      </w:pPr>
    </w:p>
    <w:p w:rsidR="00CB523F" w:rsidRDefault="00CB523F" w:rsidP="00CB523F">
      <w:pPr>
        <w:keepNext/>
        <w:spacing w:line="360" w:lineRule="auto"/>
        <w:jc w:val="center"/>
      </w:pPr>
      <w:r>
        <w:t>DYREKTOR WYDZIAŁU</w:t>
      </w:r>
    </w:p>
    <w:p w:rsidR="00CB523F" w:rsidRPr="00CB523F" w:rsidRDefault="00CB523F" w:rsidP="00CB523F">
      <w:pPr>
        <w:keepNext/>
        <w:spacing w:line="360" w:lineRule="auto"/>
        <w:jc w:val="center"/>
      </w:pPr>
      <w:r>
        <w:t>(-) Arkadiusz Bujak</w:t>
      </w:r>
    </w:p>
    <w:sectPr w:rsidR="00CB523F" w:rsidRPr="00CB523F" w:rsidSect="00CB52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3F" w:rsidRDefault="00CB523F">
      <w:r>
        <w:separator/>
      </w:r>
    </w:p>
  </w:endnote>
  <w:endnote w:type="continuationSeparator" w:id="0">
    <w:p w:rsidR="00CB523F" w:rsidRDefault="00CB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3F" w:rsidRDefault="00CB523F">
      <w:r>
        <w:separator/>
      </w:r>
    </w:p>
  </w:footnote>
  <w:footnote w:type="continuationSeparator" w:id="0">
    <w:p w:rsidR="00CB523F" w:rsidRDefault="00CB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rganizacji konkursu na najwyższą frekwencję w wyborach do rad osiedli 12 maja 2024 r."/>
  </w:docVars>
  <w:rsids>
    <w:rsidRoot w:val="00CB523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523F"/>
    <w:rsid w:val="00E236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1113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2024-03-18T07:51:00Z</dcterms:created>
  <dcterms:modified xsi:type="dcterms:W3CDTF">2024-03-18T07:51:00Z</dcterms:modified>
</cp:coreProperties>
</file>