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3EC6">
          <w:t>320/2024/P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3EC6">
        <w:rPr>
          <w:b/>
          <w:sz w:val="28"/>
        </w:rPr>
        <w:fldChar w:fldCharType="separate"/>
      </w:r>
      <w:r w:rsidR="00643EC6">
        <w:rPr>
          <w:b/>
          <w:sz w:val="28"/>
        </w:rPr>
        <w:t>19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43E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3EC6">
              <w:rPr>
                <w:b/>
                <w:sz w:val="24"/>
                <w:szCs w:val="24"/>
              </w:rPr>
              <w:fldChar w:fldCharType="separate"/>
            </w:r>
            <w:r w:rsidR="00643EC6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3EC6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FF0968">
        <w:rPr>
          <w:color w:val="000000"/>
          <w:sz w:val="24"/>
          <w:szCs w:val="24"/>
        </w:rPr>
        <w:t> </w:t>
      </w:r>
      <w:r w:rsidRPr="00643EC6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643EC6">
        <w:rPr>
          <w:color w:val="000000"/>
          <w:sz w:val="24"/>
          <w:szCs w:val="24"/>
        </w:rPr>
        <w:t>późn</w:t>
      </w:r>
      <w:proofErr w:type="spellEnd"/>
      <w:r w:rsidRPr="00643EC6">
        <w:rPr>
          <w:color w:val="000000"/>
          <w:sz w:val="24"/>
          <w:szCs w:val="24"/>
        </w:rPr>
        <w:t>. zm.) zarządza się, co następuje: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3EC6" w:rsidRPr="00643EC6" w:rsidRDefault="00643EC6" w:rsidP="00643E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3EC6">
        <w:rPr>
          <w:color w:val="000000"/>
          <w:sz w:val="24"/>
          <w:szCs w:val="24"/>
        </w:rPr>
        <w:t xml:space="preserve">W zarządzeniu Nr 914/2023/P Prezydenta Miasta Poznania z 12 grudnia 2023 r. w sprawie rozstrzygnięcia otwartego konkursu ofert nr 5/2024 na powierzenie realizacji zadania publicznego w obszarze </w:t>
      </w:r>
      <w:r w:rsidRPr="00643EC6">
        <w:rPr>
          <w:color w:val="000000"/>
          <w:sz w:val="24"/>
        </w:rPr>
        <w:t>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FF0968">
        <w:rPr>
          <w:color w:val="000000"/>
          <w:sz w:val="24"/>
        </w:rPr>
        <w:t> </w:t>
      </w:r>
      <w:r w:rsidRPr="00643EC6">
        <w:rPr>
          <w:color w:val="000000"/>
          <w:sz w:val="24"/>
        </w:rPr>
        <w:t xml:space="preserve">dnia 9 grudnia 2010 r. w sprawie środowiskowych domów samopomocy, przez organizacje </w:t>
      </w:r>
      <w:r w:rsidRPr="00643EC6">
        <w:rPr>
          <w:color w:val="000000"/>
          <w:sz w:val="24"/>
        </w:rPr>
        <w:lastRenderedPageBreak/>
        <w:t xml:space="preserve">pozarządowe oraz podmioty, o których mowa w art. 3 ust. 3 ustawy z dnia 24 kwietnia 2003 roku o działalności pożytku publicznego i o wolontariacie, w 2024 roku </w:t>
      </w:r>
      <w:r w:rsidRPr="00643EC6">
        <w:rPr>
          <w:color w:val="000000"/>
          <w:sz w:val="24"/>
          <w:szCs w:val="24"/>
        </w:rPr>
        <w:t>§ 1 otrzymuje brzmienie: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43EC6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FF0968">
        <w:rPr>
          <w:color w:val="000000"/>
          <w:sz w:val="24"/>
          <w:szCs w:val="24"/>
        </w:rPr>
        <w:t> </w:t>
      </w:r>
      <w:r w:rsidRPr="00643EC6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9 754 812,00 zł (słownie: dziewięć milionów siedemset pięćdziesiąt cztery tysiące osiemset dwanaście złotych 00/100).”.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3EC6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3EC6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3EC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3EC6">
        <w:rPr>
          <w:color w:val="000000"/>
          <w:sz w:val="24"/>
          <w:szCs w:val="24"/>
        </w:rPr>
        <w:t>Zarządzenie wchodzi w życie z dniem podpisania.</w:t>
      </w:r>
    </w:p>
    <w:p w:rsidR="00643EC6" w:rsidRDefault="00643EC6" w:rsidP="00643E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3EC6" w:rsidRPr="00643EC6" w:rsidRDefault="00643EC6" w:rsidP="00643E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3EC6" w:rsidRPr="00643EC6" w:rsidSect="00643E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C6" w:rsidRDefault="00643EC6">
      <w:r>
        <w:separator/>
      </w:r>
    </w:p>
  </w:endnote>
  <w:endnote w:type="continuationSeparator" w:id="0">
    <w:p w:rsidR="00643EC6" w:rsidRDefault="0064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C6" w:rsidRDefault="00643EC6">
      <w:r>
        <w:separator/>
      </w:r>
    </w:p>
  </w:footnote>
  <w:footnote w:type="continuationSeparator" w:id="0">
    <w:p w:rsidR="00643EC6" w:rsidRDefault="0064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4r."/>
    <w:docVar w:name="AktNr" w:val="320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643EC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3EC6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472</Words>
  <Characters>2655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2024-03-19T12:52:00Z</dcterms:created>
  <dcterms:modified xsi:type="dcterms:W3CDTF">2024-03-19T12:52:00Z</dcterms:modified>
</cp:coreProperties>
</file>