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1E13">
          <w:t>400/2024/P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1E13">
        <w:rPr>
          <w:b/>
          <w:sz w:val="28"/>
        </w:rPr>
        <w:fldChar w:fldCharType="separate"/>
      </w:r>
      <w:r w:rsidR="00711E13">
        <w:rPr>
          <w:b/>
          <w:sz w:val="28"/>
        </w:rPr>
        <w:t>10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1E13">
              <w:rPr>
                <w:b/>
                <w:sz w:val="24"/>
                <w:szCs w:val="24"/>
              </w:rPr>
              <w:fldChar w:fldCharType="separate"/>
            </w:r>
            <w:r w:rsidR="00711E13">
              <w:rPr>
                <w:b/>
                <w:sz w:val="24"/>
                <w:szCs w:val="24"/>
              </w:rPr>
              <w:t>wynajęcia w trybie przetargu nieograniczonego pisemnego nieruchomości w celu prowadzenia działalności gastronomicznej wraz z urządzeniem ogólnodostępnego obszaru sportowo-rekreacyjnego na nieruchomości położonej nad rzeką Wartą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1E13" w:rsidP="00711E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1E13">
        <w:rPr>
          <w:color w:val="000000"/>
          <w:sz w:val="24"/>
        </w:rPr>
        <w:t>Na podstawie art. 30 ust. 1 i 2 pkt 3 w związku z art. 43 ustawy z dnia 8 marca 1990 r. o</w:t>
      </w:r>
      <w:r w:rsidR="002A6684">
        <w:rPr>
          <w:color w:val="000000"/>
          <w:sz w:val="24"/>
        </w:rPr>
        <w:t> </w:t>
      </w:r>
      <w:r w:rsidRPr="00711E13">
        <w:rPr>
          <w:color w:val="000000"/>
          <w:sz w:val="24"/>
        </w:rPr>
        <w:t>samorządzie gminnym (Dz. U. z 2023 r. poz. 40 z późniejszymi zmianami.), art. 35 ust 1</w:t>
      </w:r>
      <w:r w:rsidR="002A6684">
        <w:rPr>
          <w:color w:val="000000"/>
          <w:sz w:val="24"/>
        </w:rPr>
        <w:t> </w:t>
      </w:r>
      <w:r w:rsidRPr="00711E13">
        <w:rPr>
          <w:color w:val="000000"/>
          <w:sz w:val="24"/>
        </w:rPr>
        <w:t>i</w:t>
      </w:r>
      <w:r w:rsidR="002A6684">
        <w:rPr>
          <w:color w:val="000000"/>
          <w:sz w:val="24"/>
        </w:rPr>
        <w:t> </w:t>
      </w:r>
      <w:r w:rsidRPr="00711E13">
        <w:rPr>
          <w:color w:val="000000"/>
          <w:sz w:val="24"/>
        </w:rPr>
        <w:t>2</w:t>
      </w:r>
      <w:r w:rsidR="002A6684">
        <w:rPr>
          <w:color w:val="000000"/>
          <w:sz w:val="24"/>
        </w:rPr>
        <w:t> </w:t>
      </w:r>
      <w:r w:rsidRPr="00711E13">
        <w:rPr>
          <w:color w:val="000000"/>
          <w:sz w:val="24"/>
        </w:rPr>
        <w:t xml:space="preserve">ustawy z dnia 21 sierpnia 1997 r. o gospodarce nieruchomościami (t.j. Dz. U. z 2023 r. poz. 344 z późniejszymi zmianami), w związku z § 12 ust. 2 uchwały Nr LXI/840/V/2009 Rady Miasta Poznania z dnia 13 października 2009 r. w sprawie zasad gospodarowania nieruchomościami Miasta Poznania (t.j. Dz. Urz. Woj. </w:t>
      </w:r>
      <w:r w:rsidRPr="00711E13">
        <w:rPr>
          <w:color w:val="000000"/>
          <w:sz w:val="24"/>
          <w:szCs w:val="24"/>
        </w:rPr>
        <w:t>Wielk</w:t>
      </w:r>
      <w:r w:rsidRPr="00711E13">
        <w:rPr>
          <w:color w:val="000000"/>
          <w:sz w:val="24"/>
        </w:rPr>
        <w:t>. z 2019 r. poz. 10091 z</w:t>
      </w:r>
      <w:r w:rsidR="002A6684">
        <w:rPr>
          <w:color w:val="000000"/>
          <w:sz w:val="24"/>
        </w:rPr>
        <w:t> </w:t>
      </w:r>
      <w:r w:rsidRPr="00711E13">
        <w:rPr>
          <w:color w:val="000000"/>
          <w:sz w:val="24"/>
        </w:rPr>
        <w:t>późniejszymi zmianami), § 10 ust. 1 i 2 zarządzenia Nr 724/2021/P Prezydenta Miasta Poznania z dnia 24 października 2023 r. w sprawie wydzierżawiania i wynajmowania nieruchomości komunalnych, zmienionego zarządzeniem Nr 806/2023/P, zarządzenia Nr 207/24 Wojewody Wielkopolskiego z dnia 28 marca 2024 r. w sprawie zawarcia umowy najmu, na czas nieoznaczony, części stanowiącej własność Skarbu Państwa nieruchomości położonej w Poznaniu, obręb Śródka, oraz zarządzenia Nr 208/24 Wojewody Wielkopolskiego z dnia 28 marca 2024 r. w sprawie wyrażenia zgody na zawarcie, w trybie przetargu pisemnego nieograniczonego, umowy najmu, na czas oznaczony, części stanowiących własność Skarbu Państwa nieruchomości położonych w Poznaniu, obręb Śródka, zarządza się, co następuje:</w:t>
      </w:r>
    </w:p>
    <w:p w:rsidR="00711E13" w:rsidRDefault="00711E13" w:rsidP="00711E13">
      <w:pPr>
        <w:spacing w:line="360" w:lineRule="auto"/>
        <w:jc w:val="both"/>
        <w:rPr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Rozdział 1</w:t>
      </w:r>
    </w:p>
    <w:p w:rsidR="00711E13" w:rsidRDefault="00711E13" w:rsidP="00711E1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711E13" w:rsidRDefault="00711E13" w:rsidP="00711E13">
      <w:pPr>
        <w:keepNext/>
        <w:spacing w:line="360" w:lineRule="auto"/>
        <w:jc w:val="center"/>
        <w:rPr>
          <w:b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711E13">
        <w:rPr>
          <w:b/>
          <w:bCs/>
          <w:color w:val="000000"/>
          <w:sz w:val="24"/>
          <w:szCs w:val="24"/>
        </w:rPr>
        <w:t>Organizator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Organizatorem przetargu jest Prezydent Miasta Poznania, w którego imieniu dyrektor Wydziału Gospodarki Nieruchomościami Urzędu Miasta Poznania działa w zakresie nieruchomości stanowiących własność Miasta Poznania oraz nieruchomości stanowiących własność Skarbu Państwa.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711E13">
        <w:rPr>
          <w:b/>
          <w:bCs/>
          <w:color w:val="000000"/>
          <w:sz w:val="24"/>
          <w:szCs w:val="24"/>
        </w:rPr>
        <w:t>Miejsce przeprowadzenia przetargu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Przetarg zostanie przeprowadzony w siedzibie Wydziału Gospodarki Nieruchomościami przy ul. Gronowej 20, 61-655 Poznań.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711E13">
        <w:rPr>
          <w:b/>
          <w:bCs/>
          <w:color w:val="000000"/>
          <w:sz w:val="24"/>
          <w:szCs w:val="24"/>
        </w:rPr>
        <w:t>Przedmiot przetargu pisemnego nieograniczonego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1. Przedmiotem przetargu jest zawarcie umowy najmu nieruchomości w zakresie prowadzenia przez najemcę działalności gastronomicznej oraz urządzenia przez niego ogólnodostępnego obszaru sportowo-rekreacyjnego na nieruchomości położonej nad rzeką Wartą w Poznaniu.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2. Grunt przeznaczony do zawarcia umowy najmu stanowi część nieruchomości składającej się z działek ewidencyjnych o numerach: 69/1, 20, 35, 40 i 47, arkusz 10, obręb 04, które położone są przy ul. Estkowskiego w pobliżu mostu Bolesława Chrobrego w strefie śródmiejskiej, o łącznej powierzchni 1074 m², wraz ze zlokalizowanym na nich budynkiem zaplecza socjalnego przystani jachtowej o powierzchni zabudowy wynoszącej 295 m², oraz budynkiem pełniącym rolę obiektu na odpady o powierzchni użytkowej 18 m² (wyżej wymieniony grunt zwany jest dalej Nieruchomością).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3. Przedmiot przetargu obejmuje zawarcie umowy najmu Nieruchomości</w:t>
      </w:r>
      <w:r w:rsidRPr="00711E13">
        <w:rPr>
          <w:color w:val="FF0000"/>
          <w:sz w:val="24"/>
          <w:szCs w:val="24"/>
        </w:rPr>
        <w:t xml:space="preserve"> </w:t>
      </w:r>
      <w:r w:rsidRPr="00711E13">
        <w:rPr>
          <w:color w:val="000000"/>
          <w:sz w:val="24"/>
          <w:szCs w:val="24"/>
        </w:rPr>
        <w:t xml:space="preserve">na czas oznaczony, liczony od dnia rozpoczęcia obowiązywania umowy do dnia 31 października 2028 r., przy </w:t>
      </w:r>
      <w:r w:rsidRPr="00711E13">
        <w:rPr>
          <w:color w:val="000000"/>
          <w:sz w:val="24"/>
          <w:szCs w:val="24"/>
        </w:rPr>
        <w:lastRenderedPageBreak/>
        <w:t>czym umowa zacznie obowiązywać nie później niż w terminie do 30 dni od dnia jej zawarcia.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Procedura przetargowa </w:t>
      </w: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Regulacje dotyczące organizacji przetargu, mające zastosowanie do sposobu wyboru najemcy dla umowy najmu</w:t>
      </w: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711E13">
        <w:rPr>
          <w:b/>
          <w:bCs/>
          <w:color w:val="000000"/>
          <w:sz w:val="24"/>
          <w:szCs w:val="24"/>
        </w:rPr>
        <w:t>Tryb przetargu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1. Ilekroć w zarządzeniu jest mowa o Regulaminie, należy przez to rozumieć niniejszy dokument.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2. Przetarg jest prowadzony w formie pisemnej składającej się z dwóch części: oceny formalnej oraz oceny merytorycznej.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3. Przetarg przeprowadza się na podstawie pisemnych ofert złożonych przez uczestników przetargu w miejscu wskazanym w § 2.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4. Językiem dokumentów przetargowych jest język polski, a walutą ofert jest złoty polski.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5. Przetarg może się odbyć, nawet jeśli zostanie zakwalifikowany do niego tylko jeden oferent.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6. Rozpoczęcie procedury przetargowej nastąpi poprzez wywieszenie wykazu nieruchomości przeznaczonej do wynajęcia w trybie przetargu nieograniczonego pisemnego. Wykaz zostanie wywieszony w siedzibach Urzędu Miasta Poznania, pl. Kolegiacki 17 (parter) oraz ul. Gronowa 20 (piętro XII), a także zamieszczony na stronie internetowej Urzędu Miasta Poznania: bip.poznan.pl oraz na stronie Wielkopolskiego Urzędu Wojewódzkiego w Poznaniu: poznan.uw.gov.pl/wykaz-nieruchomosci. Ponadto ogłoszenie o publikacji wykazu podane zostanie do publicznej wiadomości przez ogłoszenie w prasie lokalnej o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zasięgu obejmującym co najmniej powiat, na terenie którego położona jest Nieruchomość. Wywieszenie ogłoszenia nastąpi w dniu wywieszenia komunikatu o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wykazie nieruchomości Miasta Poznania przeznaczonej do najmu oraz zamieszczenia go na stronie bip.poznan.pl, na okres 21 dni.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7. Ogłoszenie o przetargu powinno zawierać: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zaproszenie do składania ofert;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lastRenderedPageBreak/>
        <w:t>2) termin i miejsce składania ofert;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3) zastrzeżenie, że organizator przetargu może odwołać przetarg jedynie z ważnych powodów, niezwłocznie podając informację o odwołaniu przetargu wraz z przyczyną jego odwołania do publicznej wiadomości;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4) wzór formularza ofertowego;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5) projekt umowy najmu dotyczącego Nieruchomości;</w:t>
      </w:r>
    </w:p>
    <w:p w:rsidR="00711E13" w:rsidRDefault="00711E13" w:rsidP="00711E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6) wytyczne, które oferenci winni uwzględniać w ofertach: „Podstawowe zasady estetyczne sezonowego zagospodarowania nabrzeży Warty w Poznaniu: plaż miejskich, przestrzeni sportowo-rekreacyjnych i obiektów rekreacyjno-gastronomicznych” opracowane przez zespół Pełnomocnika Prezydenta Miasta Poznania ds. Estetyki Miasta przy udziale: Biura Koordynacji Projektów i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Rewitalizacji Miasta, Biura Miejskiego Konserwatora Zabytków i Wydziału Gospodarki Nieruchomościami.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711E13">
        <w:rPr>
          <w:b/>
          <w:bCs/>
          <w:color w:val="000000"/>
          <w:sz w:val="24"/>
          <w:szCs w:val="24"/>
        </w:rPr>
        <w:t>Opis nieruchomości przeznaczonej do wynajęcia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Nieruchomość przeznaczona pod najem: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część nieruchomości stanowiącej własność Skarbu Państwa o oznaczeniu geodezyjnym: obręb 04, arkusz mapy 10, działka 69/1, dla której prowadzona jest przez Sąd Rejonowy Poznań-Stare Miasto w Poznaniu księga wieczysta (KW) o nr. PO2P/00265218/7 (księga nie zawiera obciążeń), leży w strefie śródmiejskiej, o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powierzchni łącznej 895 m², w jej skład wchodzi: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a) teren przylegający do budynku zaplecza socjalnego przeznaczony na cel rekreacyjny, o powierzchni 600 m², oraz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b) teren o powierzchni 295 m², na którym położony jest budynek zaplecza socjalnego przystani jachtowej stanowiący własność Miasta Poznania (o powierzchni zabudowy wynoszącej 295 m²), przeznaczony na cel usługowy oraz magazynowy, przy czym Wojewoda Wielkopolski zarządzeniem Nr 207/24 z dnia 28 marca 2024 r. wyraził zgodę na zawarcie umowy podnajmu przedmiotowej części działki, na której jest zlokalizowany budynek;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 xml:space="preserve">2) część nieruchomości stanowiącej własność Skarbu Państwa o oznaczeniu geodezyjnym: obręb 04, arkusz mapy 10, działka 35, o powierzchni 85 m², dla której prowadzona jest przez Sąd Rejonowy Poznań-Stare Miasto w Poznaniu KW o nr. PO2P/00276257/2 </w:t>
      </w:r>
      <w:r w:rsidRPr="00711E13">
        <w:rPr>
          <w:color w:val="000000"/>
          <w:sz w:val="24"/>
          <w:szCs w:val="24"/>
        </w:rPr>
        <w:lastRenderedPageBreak/>
        <w:t>(księga nie zawiera obciążeń),</w:t>
      </w:r>
      <w:r w:rsidRPr="00711E13">
        <w:rPr>
          <w:strike/>
          <w:color w:val="000000"/>
          <w:sz w:val="24"/>
          <w:szCs w:val="24"/>
        </w:rPr>
        <w:t xml:space="preserve"> </w:t>
      </w:r>
      <w:r w:rsidRPr="00711E13">
        <w:rPr>
          <w:color w:val="000000"/>
          <w:sz w:val="24"/>
          <w:szCs w:val="24"/>
        </w:rPr>
        <w:t>leży w strefie śródmiejskiej, jest pokryta roślinnością, przeznaczona na cel rekreacyjny;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3) część nieruchomości stanowiącej własność Skarbu Państwa o oznaczeniu geodezyjnym: obręb 04, arkusz mapy 10, działka 40, o powierzchni 68 m², dla której prowadzona jest przez Sąd Rejonowy Poznań-Stare Miasto w Poznaniu KW o nr. PO2P/00276257/2 (księga nie zawiera obciążeń), leży w strefie śródmiejskiej, jest pokryta roślinnością, przeznaczona na cel rekreacyjny;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4) część nieruchomości stanowiącej własność Miasta Poznania o oznaczeniu geodezyjnym: obręb 04, arkusz mapy 10, działka 20, o powierzchni 18 m², dla której prowadzona jest przez Sąd Rejonowy Poznań-Stare Miasto w Poznaniu KW o nr. PO2P/00211560/6 (księga nie zawiera obciążeń), leży w strefie śródmiejskiej, jest zabudowana budynkiem pełniącym rolę obiektu na odpady o powierzchni użytkowej 18 m²;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5) część nieruchomości stanowiącej własność Miasta Poznania o oznaczeniu geodezyjnym: obręb 04, arkusz mapy 10, działka 47, o powierzchni 8m2, dla której prowadzona jest przez Sąd Rejonowy Poznań-Stare Miasto w Poznaniu KW o nr. PO2P/00211560/6 (księga nie zawiera obciążeń), leży w strefie śródmiejskiej, jest pokryta roślinnością, przeznaczona na cel rekreacyjny;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6) dojazd do Nieruchomości odbywa się przez ogólnodostępną utwardzoną drogę dojazdową do technicznej obsługi obiektu – zjazd z ul. Estkowskiego;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7) na Nieruchomości nie ma miejsc parkingowych, na przedmiocie najmu i obszarze nadrzecznym nie dopuszcza się parkowania pojazdów;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8) wyposażona jest w niezbędną infrastrukturę techniczną: instalacje wodno-kanalizacyjne oraz energetyczne (moc przyłączeniowa 55 kW);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9) nie jest objęta miejscowym planem zagospodarowania przestrzennego;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10) powierzchnia Nieruchomości wynosi 1074 m², przy czym w ramach umowy: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a) nieruchomości Miasta Poznania: 8 m² zagospodarowane powinno być na cel: rekreacyjny, sportowo-turystyczny oraz oświatowo-wychowawczy, oraz 18 m² na cel: obiekt na odpady,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b) nieruchomości Skarbu Państwa: 753 m² zagospodarowane powinno być na cel: rekreacyjny, sportowo-turystyczny oraz oświatowo-wychowawczy, 295 m² do używania na cel</w:t>
      </w:r>
      <w:r w:rsidRPr="00711E13">
        <w:rPr>
          <w:color w:val="FF0000"/>
          <w:sz w:val="24"/>
          <w:szCs w:val="24"/>
        </w:rPr>
        <w:t xml:space="preserve"> </w:t>
      </w:r>
      <w:r w:rsidRPr="00711E13">
        <w:rPr>
          <w:color w:val="000000"/>
          <w:sz w:val="24"/>
          <w:szCs w:val="24"/>
        </w:rPr>
        <w:t>usługowy i magazynowy;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11) stawka wywoławcza czynszu płatnego w terminach do 15 dnia każdego miesiąca wynosi 5100,00 zł netto miesięcznie (słownie:</w:t>
      </w:r>
      <w:r w:rsidRPr="00711E13">
        <w:rPr>
          <w:color w:val="FF0000"/>
          <w:sz w:val="24"/>
          <w:szCs w:val="24"/>
        </w:rPr>
        <w:t xml:space="preserve"> </w:t>
      </w:r>
      <w:r w:rsidRPr="00711E13">
        <w:rPr>
          <w:color w:val="000000"/>
          <w:sz w:val="24"/>
          <w:szCs w:val="24"/>
        </w:rPr>
        <w:t>pięć tysięcy sto złotych 00/100 gr);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lastRenderedPageBreak/>
        <w:t>12) Nieruchomość w części socjalnej zaplecza przystani jachtowej będzie udostępniana użytkownikom tymczasowej przystani jachtowej. Przedmiotowa część socjalna czynna będzie całodobowo na zasadach uzgodnionych z Miastem. Najemca zobowiązany będzie do niepobierania opłat za udostępnianie ww. części innych niż te, które zostały uzgodnione z Miastem. Zasady udostępniania części socjalnej oraz wysokość opłat pobieranych z tego tytułu zostanie określona w Regulaminie, który będzie stanowił integralną część umowy najmu;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13) najemca upoważniony będzie do pobierania opłat nie wyższych niż: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a) za korzystanie z toalet – 5,00 zł/osobę,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b) za korzystanie z pryszniców – 10,00 zł/osobę,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c) za korzystanie z pralki – 15,00 zł/cykl,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d) za korzystanie z suszarki – 10,00 zł/cykl,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e) za korzystanie z żelazka i deski do prasowania – 10,00 zł/h;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14) najemca Nieruchomości nie może dokonywać żadnych zmian w przedmiocie najmu oraz instalacji bez zgody wynajmującego w formie pisemnej pod rygorem nieważności;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15) najemca w dniu podpisania umowy przedstawi wynajmującemu dokument potwierdzający ubezpieczenie przedmiotu najmu i jego wyposażenia;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16) najemca w przypadku awarii znajdującego się w obiekcie sprzętu objętego gwarancją ma obowiązek zgłosić powyższe wynajmującemu, który wystąpi do serwisu z prośbą o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naprawę. Po wygaśnięciu gwarancji najemca zobowiązuje się do prowadzenia bieżących napraw oraz konserwacji przedmiotu najmu i jego wyposażenia bez prawa żądania zwrotu kosztów od wynajmującego;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17) najemca będzie zabezpieczał przedmiot najmu na okres zimowy, ze szczególnym uwzględnieniem instalacji wodno-sanitarnych;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18) najemca zobowiązany będzie udostępnić przyłącze wodne i energetyczne na potrzeby funkcjonowania tymczasowej przystani jachtowej w Starym Porcie. Operator przystani zobowiązany będzie do rekompensaty za zużyty prąd i wodę na podstawie wskazania podliczników;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19) najemca zobowiązany będzie do zapewnienia obsługi obiektu (dostawcy, obsługa techniczna) przez pojazdy spełniające normę nie niższą niż Euro 5;</w:t>
      </w:r>
    </w:p>
    <w:p w:rsidR="00711E13" w:rsidRDefault="00711E13" w:rsidP="00711E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 xml:space="preserve">20) po wygaśnięciu/rozwiązaniu umowy najemca zobowiązany będzie do opróżnienia przedmiotu najmu ze swoich ruchomości oraz usunięcia nakładów poczynionych na </w:t>
      </w:r>
      <w:r w:rsidRPr="00711E13">
        <w:rPr>
          <w:color w:val="000000"/>
          <w:sz w:val="24"/>
          <w:szCs w:val="24"/>
        </w:rPr>
        <w:lastRenderedPageBreak/>
        <w:t>przedmiocie najmu (z części stanowiącej powierzchnię rekreacyjną), w tym przywrócenia do pierwotnego układu wyposażenia i instalacji wewnętrznych obiektu.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8" w:name="z6"/>
      <w:bookmarkEnd w:id="8"/>
      <w:r w:rsidRPr="00711E13">
        <w:rPr>
          <w:b/>
          <w:bCs/>
          <w:color w:val="000000"/>
          <w:sz w:val="24"/>
          <w:szCs w:val="24"/>
        </w:rPr>
        <w:t>Ogólne wymagania względem najemców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1. W bezpośrednim sąsiedztwie Nieruchomości przeznaczonej do wynajęcia nie ma możliwości utworzenia parkingów. Zgody na wjazd na tereny nadrzeczne, w tym do Nieruchomości dla najemców i podmiotów działających na ich rzecz, zostaną wydane przez wynajmującego niezwłocznie po rozpoczęciu obowiązywania umowy najmu, jak i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na późniejszy wniosek najemcy.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2. Zagospodarowanie Nieruchomości musi nastąpić w zgodzie z obowiązującymi przepisami, tj. po uzyskaniu przez najemcę wymaganych prawem właściwych zgód, opinii czy decyzji.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3. Na podstawie odrębnego wniosku najemcy wynajmujący rozważy wyrażenie zgody na sprzedaż lub podawanie napojów alkoholowych na terenie objętym najmem.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4. Przeznaczenie Nieruchomości do wynajęcia nie jest równoznaczne z pozwoleniem na prowadzenie jakiejkolwiek działalności wymagającej odpowiednich zgód, pozwoleń i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uzgodnień zgodnie z przepisami prawa (w tym udzielenie koncesji na sprzedaż lub podawanie napojów alkoholowych).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5. Cel działalności: rekreacyjny, sportowo-turystyczny oraz oświatowo-wychowawczy to m.in. promowanie usług żeglugowych i rekreacyjnego pływania, boisko plażowe wielofunkcyjne, program wydarzeń skierowany do różnych grup wiekowych.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6. Najemca zobowiązany będzie do przestrzegania przepisów dotyczących ograniczenia czasu funkcjonowania instalacji lub korzystania z urządzeń, z których emitowany jest hałas, zgodnie z uchwałą Nr XXXVI/614/VII/2016 Rady Miasta Poznania z dnia 18 października 2016 r., w szczególności zachowania ciszy nocnej od poniedziałku do czwartku oraz w niedzielę w godzinach od 22.00 do 6.00 następnego dnia, a w piątki, soboty i dni świąteczne w godzinach od 24.00 do godz. 6.00 następnego dnia.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 xml:space="preserve">przypadku naruszenia przez najemcę ww. postanowień i przekroczenia powyższych godzin ciszy nocnej, na podstawie sporządzanych przez policję miesięcznych raportów dotyczących wystawianych mandatów oraz podejmowanych interwencji w zakresie najemców działających nad Wartą wynajmujący w danym miesiącu kalendarzowym może </w:t>
      </w:r>
      <w:r w:rsidRPr="00711E13">
        <w:rPr>
          <w:color w:val="000000"/>
          <w:sz w:val="24"/>
          <w:szCs w:val="24"/>
        </w:rPr>
        <w:lastRenderedPageBreak/>
        <w:t>przekazać najemcy ostrzeżenie, a po dwukrotnym poinformowaniu o niezachowaniu ciszy nocnej wynajmujący zastrzega sobie prawo do rozwiązania umowy.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7. Obowiązkiem każdego najemcy będzie zapewnienie stałej czystości – 24 godziny na dobę – na terenie objętym umową. Zgodnie z umową na najemcy będzie spoczywał obowiązek złożenia deklaracji o wysokości opłaty za gospodarowanie odpadami komunalnymi oraz ponoszenia opłaty w zadeklarowanej wysokości. Wynajmujący będzie na bieżąco kontrolował stan zagospodarowania, dostępność i utrzymanie czystości zaplecza sanitarnego oraz terenu otaczającego. Najemca będzie prowadził pełną segregację odpadów, również z uwzględnieniem frakcji biodegradowalnej. Każdy najemca zobowiązany jest do utrzymania porządku i wywozu z terenu najmu odpadów zgodnie z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zobowiązującymi w tym zakresie przepisami, w tym: ustawy z dnia 14 grudnia 2012 r. o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odpadach (t.j. Dz. U. z 2023 r. poz. 1587), ustawy z dnia 13 września 1996 r. o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utrzymaniu czystości i porządku w gminach (t.j. Dz. U. z 2023 r. poz. 1469), Regulaminu utrzymania czystości i porządku na terenie miasta Poznania (uchwała Nr LXXVIII/1409/VIII/2023 Rady Miasta Poznania z dnia 24 stycznia 2023 r.).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8. Każdorazowe wykorzystanie Nieruchomości oraz elementów wyposażenia</w:t>
      </w:r>
      <w:r w:rsidRPr="00711E13">
        <w:rPr>
          <w:color w:val="FF0000"/>
          <w:sz w:val="24"/>
          <w:szCs w:val="24"/>
        </w:rPr>
        <w:t xml:space="preserve"> </w:t>
      </w:r>
      <w:r w:rsidRPr="00711E13">
        <w:rPr>
          <w:color w:val="000000"/>
          <w:sz w:val="24"/>
          <w:szCs w:val="24"/>
        </w:rPr>
        <w:t>i zabudowy na cele marketingowe, a także umieszczenie jakichkolwiek znaków i informacji handlowych w przestrzeni publicznej rzeki Warty, poza zawartymi w koncepcji stanowiącej ofertę, wymagać będą uprzedniej zgody wynajmującego. Wprowadzanie elementów zagospodarowania innych niż przedłożone w ofercie będzie każdorazowo wiązało się z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koniecznością uzyskania pisemnej zgody wynajmującego.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9. Tereny przeznaczone do wynajęcia związane są z prowadzonymi przez Miasto Poznań działaniami aktywizującymi tereny położone nad rzeką Wartą. Profil prowadzonej przez najemcę działalności powinien uwzględniać dotychczasowe działania Miasta Poznania dotyczące terenów nadrzecznych oraz interes mieszkańców, w szczególności w zakresie bezpieczeństwa, porządku, ciszy nocnej. Informacje związane z działaniami Miasta nad Wartą można znaleźć na stronie poznan.pl i profilach na Facebooku: Rzeka Warta Poznania, Tramwaj Wodny Poznań, Przystań Poznań. Ożywiona aktywność mieszkańców nad Wartą powoduje zjawiska negatywne typu: zaśmiecenie terenu, akty wandalizmu, konflikty z mieszkańcami zamieszkującymi strefę sąsiadującą z nabrzeżami Warty na tle hałasu i uciążliwości wynikających z działalności klubokawiarni. Należy brać pod uwagę te uwarunkowania przy przygotowywaniu oferty w przetargu.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lastRenderedPageBreak/>
        <w:t>10. Najemca nie może oddać całej Nieruchomości bądź jej części do bezpłatnego używania lub w podnajem na rzecz osób trzecich bez zgody wynajmującego, wyrażonej na piśmie pod rygorem nieważności.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11. Najemca zobowiąże się do utrzymania istniejącego drzewostanu, a w przypadku konieczności usunięcia drzew lub krzewów uzyskania pisemnej zgody wynajmującego i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innych wymaganych prawem zgód. Najemca zobowiąże się, że korzystając z przedmiotu umowy będzie przestrzegać postanowień zarządzenia Nr 399/2022/P Prezydenta Miasta Poznania z dnia 17 maja 2022 r. w sprawie ochrony drzew i rozwoju terenów zieleni Poznania poprzez przyjęcie standardów ochrony drzew. Treść zarządzenia dostępna jest na stronie internetowej www.bip.poznan.pl.</w:t>
      </w:r>
      <w:r w:rsidRPr="00711E13">
        <w:rPr>
          <w:color w:val="FF0000"/>
          <w:sz w:val="24"/>
          <w:szCs w:val="24"/>
        </w:rPr>
        <w:t xml:space="preserve"> </w:t>
      </w:r>
      <w:r w:rsidRPr="00711E13">
        <w:rPr>
          <w:color w:val="000000"/>
          <w:sz w:val="24"/>
          <w:szCs w:val="24"/>
        </w:rPr>
        <w:t xml:space="preserve">Najemca oświadcza, że zapoznał się z jego treścią. 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12. Najemca zobowiązany jest do poruszania się pojazdami o masie poniżej 3,5 tony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zakresie dostaw i obsługi dla prowadzonej działalności; na poruszanie się po terenach dolnej terasy Warty wymagana jest zgoda od wynajmującego.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13. Najemca zobowiązany jest do opłacenia kaucji w wysokości 3-krotności czynszu brutto na rzecz wynajmującego w dniu zawarcia umowy najmu, na rachunek bankowy wynajmującego, oraz okazania dowodu jej wpłaty w dniu zawarcia umowy. Brak wpłaty kaucji stanowi podstawę do odmowy zawarcia umowy.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14. Kaucja podlega zaliczeniu w całości lub w części na poczet zaległości czynszowych lub innych zobowiązań najemcy z tytułu zawartej umowy wobec Miasta Poznania.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15. Kaucja lub jej część podlega zwrotowi po zaspokojeniu należności, o których mowa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ust. 16, w terminie trzech miesięcy od dnia rozwiązania umowy, a w przypadku wygaśnięcia umowy najmu w terminie trzech miesięcy od dnia wezwania osoby uprawnionej do zwrotu kaucji.</w:t>
      </w:r>
    </w:p>
    <w:p w:rsidR="00711E13" w:rsidRDefault="00711E13" w:rsidP="00711E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16. Czynsz ustalony podczas przetargu będzie z dniem 1 lutego każdego roku kalendarzowego waloryzowany, według śródrocznego wskaźnika cen towarów i usług konsumpcyjnych w minionym roku kalendarzowym, ogłoszonym przez Prezesa Głównego Urzędu Statystycznego za okres od 1 stycznia do 31 grudnia minionego roku. W przypadku gdy wysokość czynszu po waloryzacji okazałaby się niższa od czynszu przed waloryzacją, wówczas czynsz płatny będzie w dotychczasowej wysokości, tj.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wysokości przed waloryzacją.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9" w:name="z7"/>
      <w:bookmarkEnd w:id="9"/>
      <w:r w:rsidRPr="00711E13">
        <w:rPr>
          <w:b/>
          <w:bCs/>
          <w:color w:val="000000"/>
          <w:sz w:val="24"/>
          <w:szCs w:val="24"/>
        </w:rPr>
        <w:t>Uczestnicy przetargu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Warunkiem przystąpienia do przetargu jest złożenie przez uczestnika oferty zgodnie z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terminem i wymogami określonymi w § 8.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0" w:name="z8"/>
      <w:bookmarkEnd w:id="10"/>
      <w:r w:rsidRPr="00711E13">
        <w:rPr>
          <w:b/>
          <w:bCs/>
          <w:color w:val="000000"/>
          <w:sz w:val="24"/>
          <w:szCs w:val="24"/>
        </w:rPr>
        <w:t>Składanie i treść ofert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 xml:space="preserve">1. Oferty należy składać w terminie wyznaczonym w ogłoszeniu, przesyłając na adres e-mail gn@um.poznan.pl. 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2. Oferty składa się w formie pisemnej pod rygorem nieważności wraz z wymaganymi dokumentami.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3. Termin składania ofert może zostać wydłużony w przypadku istotnej zmiany treści Regulaminu lub ogłoszenia przetargu, które mogą mieć znaczenie dla oferentów/uczestników przetargu.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4. Oferta powinna być należycie uporządkowana, w tytule e-maila powinna znaleźć się nazwa przetargu.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5. Oferta powinna zawierać ponumerowaną każdą stronę złożonych dokumentów wraz z ich spisem i oznaczeniem stron, na których w ofercie się one znajdują.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6. Oferenci w ramach oferty przedkładają następujące dokumenty: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wypełniony wzór formularza ofertowego;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koncepcję zagospodarowania obszaru oraz wizualizację 3D w kolorze: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a) koncepcję zagospodarowania terenu należy umieścić w granicach obszaru Nieruchomości, tak aby jej granice były dobrze widoczne na mapie stanowiącej załącznik do zarządzenia,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b) koncepcja musi zawierać opis poszczególnych rodzajów działalności; przy przygotowywaniu koncepcji zagospodarowania terenu należy stosować się do „Podstawowych zasad estetycznych sezonowego zagospodarowania nabrzeży Warty w Poznaniu: plaż miejskich, przestrzeni sportowo-rekreacyjnych, obiektów rekreacyjno-gastronomicznych”, celów najmu Nieruchomości oraz wymagań określonych w § 6. Ponadto należy wskazać miejsce zagospodarowania zaplecza sanitarnego; nie należy przewidywać żadnego zagospodarowania na terenie dróg i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ścieżek utwardzonych oraz na umocnieniach brzegowych, w tym schodach bulwaru i terenach niżej położonych;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3) opis przedstawiający elementy identyfikacji wizualnej zagospodarowania zgodne z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„Podstawowymi zasadami estetycznymi sezonowego zagospodarowania nabrzeży rzeki Warty w Poznaniu: plaż miejskich, przestrzeni sportowo-rekreacyjnych, obiektów rekreacyjno-gastronomicznych”;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4) fakultatywnie – wykaz prowadzonej działalności (do 5 stron maszynopisu) i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organizowanych wydarzeń (wybranych, potwierdzających doświadczenie, nie więcej niż 10 najważniejszych w ocenie oferenta), których organizatorem był oferent w ciągu ostatnich 5 lat od ogłoszenia przetargu;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5) w przypadku osób fizycznych rozliczających się w formie spółki cywilnej – kopię potwierdzoną przez notariusza za zgodność z oryginałem aktualnej umowy spółki cywilnej, dane NIP i REGON.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7. Uczestnik przetargu ponosi koszty związane ze sporządzeniem oferty, przy czym organizator przetargu nie będzie zobowiązany do zwrotu tych kosztów niezależnie od przebiegu i wyniku przetargu – w tym jego odwołania, unieważnienia lub niewybrania żadnej z ofert.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8. Zakwalifikowana oferta powinna zachować swoją ważność, tzn. oferent związany będzie ofertą do dnia zawarcia umowy choćby z innym oferentem, jednak nie dłużej niż 60 dni od dnia otwarcia ofert.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9. Organizator przetargu może żądać od oferenta przedłużenia ważności oferty bez możliwości jej modyfikacji. Żądanie będzie miało formę pisemną, przesłane drogą elektroniczną.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10. Ryzyko uchybienia wymaganiom dotyczącym opracowania i złożenia oferty ponosi uczestnik przetargu.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11. Jeśli korespondencja z uczestnikami przetargu odbywać się będzie drogą elektroniczną, należy ją kierować: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w przypadku uczestnika: na jego adres</w:t>
      </w:r>
      <w:r w:rsidRPr="00711E13">
        <w:rPr>
          <w:strike/>
          <w:color w:val="000000"/>
          <w:sz w:val="24"/>
          <w:szCs w:val="24"/>
        </w:rPr>
        <w:t xml:space="preserve"> </w:t>
      </w:r>
      <w:r w:rsidRPr="00711E13">
        <w:rPr>
          <w:color w:val="000000"/>
          <w:sz w:val="24"/>
          <w:szCs w:val="24"/>
        </w:rPr>
        <w:t>e-mail wskazany na kopercie z ofertą;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w przypadku organizatora przetargu na adres e-mail: mateusz_rzemyszkiewicz@um.poznan.pl lub kamila_zurek@um.poznan.pl.</w:t>
      </w:r>
    </w:p>
    <w:p w:rsidR="00711E13" w:rsidRDefault="00711E13" w:rsidP="00711E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12. Najemca zobowiązany jest do informowania wynajmującego na bieżąco o zmianie swojego adresu do korespondencji – zarówno adresu e-mail, jak i adresu do tradycyjnej korespondencji drogą pocztową. W przeciwnym razie za skutecznie doręczone będą uznawane przesyłki/wiadomości wysłane na adres wskazany przez najemcę w ofercie.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1" w:name="z9"/>
      <w:bookmarkEnd w:id="11"/>
      <w:r w:rsidRPr="00711E13">
        <w:rPr>
          <w:b/>
          <w:bCs/>
          <w:color w:val="000000"/>
          <w:sz w:val="24"/>
          <w:szCs w:val="24"/>
        </w:rPr>
        <w:t>Ocena formalna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1. Posiedzenie komisji przetargowej może odbyć się w formie wideokonferencji.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2. Komisja przetargowa wykonuje następujące czynności: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stwierdza prawidłowość ogłoszenia przetargu;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ustala liczbę otrzymanych ofert;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3) kwalifikuje oferty do dalszej części – oceny merytorycznej;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4) zawiadamia oferentów drogą elektroniczną, na adres wskazany w ofercie, o wynikach oceny formalnej i zakwalifikowaniu do dalszego procedowania;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5) zamyka część związaną z oceną formalną złożonych prac.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3. Komisja przetargowa informuje uczestnika drogą elektroniczną w terminie 2 dni roboczych po zamknięciu części związanej z oceną formalną o niezakwalifikowaniu jego oferty do dalszego procedowania przetargu. Zawiadomienie zawierać będzie pisemne uzasadnienie.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4. W toku przetargu, w pierwszej kolejności wykonywane są następujące czynności weryfikujące oferty pod względem formalnym: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komisja stwierdza prawidłowość ogłoszenia przetargu, ustala liczbę złożonych ofert oraz odrzuca oferty złożone po terminie lub z niepełnymi danymi adresowymi;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po stwierdzeniu prawidłowego terminu złożenia ofert komisja je otwiera oraz: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a) sprawdza, czy spełniają wymogi formalne określone w § 8,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b) kwalifikuje oferty do dalszej części – oceny merytorycznej.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5. Komisja odmawia zakwalifikowania oferty do dalszej części – oceny merytorycznej –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jeżeli: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711E13">
        <w:rPr>
          <w:color w:val="000000"/>
          <w:sz w:val="24"/>
          <w:szCs w:val="24"/>
        </w:rPr>
        <w:t>1) oferowana stawka czynszu jest niższa od stawki wywoławczej;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nie została podpisana przez osoby upoważnione;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3) nie spełnia wymogów formalnych określonych w ust. 4 pkt 2 lit. a.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6. Po zakończeniu oceny formalnej przetargu komisja sporządza protokół, który zawiera informacje o: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terminie, miejscu i rodzaju przetargu;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podmiotach dopuszczonych i niedopuszczonych do uczestnictwa w przetargu, wraz z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uzasadnieniem;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3) imionach i nazwiskach przewodniczącego oraz członków komisji przetargowej;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4) dacie sporządzenia protokołu.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lastRenderedPageBreak/>
        <w:t>7. Protokół podpisują wszyscy członkowie komisji biorący udział w jej posiedzeniu.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8. Po zakończeniu oceny formalnej przetargu protokół może zostać udostępniony do wglądu uczestnikom biorącym w nim udział.</w:t>
      </w:r>
    </w:p>
    <w:p w:rsidR="00711E13" w:rsidRDefault="00711E13" w:rsidP="00711E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9. Rozpoczęcie dalszej części przetargu – oceny merytorycznej – winno nastąpić nie później niż w ciągu 7 dni od dnia zakończenia oceny formalnej. Przewodniczący komisji powiadomi członków o miejscu, w którym odbędzie się dalsza część.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2" w:name="z10"/>
      <w:bookmarkEnd w:id="12"/>
      <w:r w:rsidRPr="00711E13">
        <w:rPr>
          <w:b/>
          <w:bCs/>
          <w:color w:val="000000"/>
          <w:sz w:val="24"/>
          <w:szCs w:val="24"/>
        </w:rPr>
        <w:t>Rozstrzygnięcie przetargu – ocena merytoryczna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1. Komisja przetargowa bada oferty zakwalifikowane podczas oceny formalnej do dalszego procedowania i oceny merytorycznej oraz ocenia je w celu rozstrzygnięcia przetargu i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wybrania najlepszej oferty.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2. Maksymalna ocena punktowa wynosi 100 pkt, a wartość poszczególnych kryteriów (zwana wagą przypisaną kryterium) ustala się w wysokości: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oferta cenowa (wysokość stawki czynszu) – do 35 pkt;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proponowany sposób zagospodarowania (koncepcja) – do 65 pkt.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3. Członkowie komisji oceniają każdą ofertę oddzielnie według kryteriów, o których mowa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ust. 2, w następujący sposób (przy rozbieżności pomiędzy kwotami w liczbach i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słowach za właściwą uznaje się wartość słowną):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ocena punktowa kryterium ceny dla każdej z ofert wyliczana jest przez sekretarza komisji przed głosowaniem według następującego wzoru: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711E13">
        <w:rPr>
          <w:b/>
          <w:bCs/>
          <w:i/>
          <w:iCs/>
          <w:color w:val="000000"/>
          <w:sz w:val="24"/>
          <w:szCs w:val="24"/>
        </w:rPr>
        <w:t>C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711E13">
        <w:rPr>
          <w:b/>
          <w:bCs/>
          <w:i/>
          <w:iCs/>
          <w:color w:val="000000"/>
          <w:sz w:val="24"/>
          <w:szCs w:val="24"/>
        </w:rPr>
        <w:t xml:space="preserve"> = (C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711E13">
        <w:rPr>
          <w:b/>
          <w:bCs/>
          <w:i/>
          <w:iCs/>
          <w:color w:val="000000"/>
          <w:sz w:val="24"/>
          <w:szCs w:val="24"/>
        </w:rPr>
        <w:t>-C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711E13">
        <w:rPr>
          <w:b/>
          <w:bCs/>
          <w:i/>
          <w:iCs/>
          <w:color w:val="000000"/>
          <w:sz w:val="24"/>
          <w:szCs w:val="24"/>
        </w:rPr>
        <w:t>)/(C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711E13">
        <w:rPr>
          <w:b/>
          <w:bCs/>
          <w:i/>
          <w:iCs/>
          <w:color w:val="000000"/>
          <w:sz w:val="24"/>
          <w:szCs w:val="24"/>
        </w:rPr>
        <w:t>-C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711E13">
        <w:rPr>
          <w:b/>
          <w:bCs/>
          <w:i/>
          <w:iCs/>
          <w:color w:val="000000"/>
          <w:sz w:val="24"/>
          <w:szCs w:val="24"/>
        </w:rPr>
        <w:t>) × waga przypisana kryterium stawki czynszu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11E13">
        <w:rPr>
          <w:i/>
          <w:iCs/>
          <w:color w:val="000000"/>
          <w:sz w:val="24"/>
          <w:szCs w:val="24"/>
        </w:rPr>
        <w:t xml:space="preserve"> gdzie: 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11E13">
        <w:rPr>
          <w:b/>
          <w:bCs/>
          <w:i/>
          <w:iCs/>
          <w:color w:val="000000"/>
          <w:sz w:val="24"/>
          <w:szCs w:val="24"/>
        </w:rPr>
        <w:t>C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711E13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711E13">
        <w:rPr>
          <w:i/>
          <w:iCs/>
          <w:color w:val="000000"/>
          <w:sz w:val="24"/>
          <w:szCs w:val="24"/>
        </w:rPr>
        <w:t xml:space="preserve"> – ocena punktowa (kryterium ceny)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11E13">
        <w:rPr>
          <w:b/>
          <w:bCs/>
          <w:i/>
          <w:iCs/>
          <w:color w:val="000000"/>
          <w:sz w:val="24"/>
          <w:szCs w:val="24"/>
        </w:rPr>
        <w:t>C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711E13">
        <w:rPr>
          <w:i/>
          <w:iCs/>
          <w:color w:val="000000"/>
          <w:sz w:val="24"/>
          <w:szCs w:val="24"/>
        </w:rPr>
        <w:t xml:space="preserve"> – stawka czynszu oferowana przez oferenta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11E13">
        <w:rPr>
          <w:b/>
          <w:bCs/>
          <w:i/>
          <w:iCs/>
          <w:color w:val="000000"/>
          <w:sz w:val="24"/>
          <w:szCs w:val="24"/>
        </w:rPr>
        <w:t>C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711E13">
        <w:rPr>
          <w:i/>
          <w:iCs/>
          <w:color w:val="000000"/>
          <w:sz w:val="24"/>
          <w:szCs w:val="24"/>
        </w:rPr>
        <w:t xml:space="preserve"> – najwyższa stawka czynszu oferowana w przetargu 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11E13">
        <w:rPr>
          <w:b/>
          <w:bCs/>
          <w:i/>
          <w:iCs/>
          <w:color w:val="000000"/>
          <w:sz w:val="24"/>
          <w:szCs w:val="24"/>
        </w:rPr>
        <w:t>C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711E13">
        <w:rPr>
          <w:i/>
          <w:iCs/>
          <w:color w:val="000000"/>
          <w:sz w:val="24"/>
          <w:szCs w:val="24"/>
        </w:rPr>
        <w:t xml:space="preserve"> – stawka wywoławcza 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ocena punktowa kryterium drugiego wskazanego w ust. 2</w:t>
      </w:r>
      <w:r w:rsidRPr="00711E13">
        <w:rPr>
          <w:strike/>
          <w:color w:val="FF0000"/>
          <w:sz w:val="24"/>
          <w:szCs w:val="24"/>
        </w:rPr>
        <w:t>-</w:t>
      </w:r>
      <w:r w:rsidRPr="00711E13">
        <w:rPr>
          <w:color w:val="FF0000"/>
          <w:sz w:val="24"/>
          <w:szCs w:val="24"/>
        </w:rPr>
        <w:t xml:space="preserve">; </w:t>
      </w:r>
      <w:r w:rsidRPr="00711E13">
        <w:rPr>
          <w:color w:val="000000"/>
          <w:sz w:val="24"/>
          <w:szCs w:val="24"/>
        </w:rPr>
        <w:t>0-65 pkt według oceny członków komisji, pod kątem atrakcyjności i zgodności programu oraz formy zagospodarowania w stosunku do wytycznych estetycznych, w tym dostępności wyposażenia dla ogółu mieszkańców, sposobu zorganizowania zaplecza i rozwiązań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zakresie przeciwdziałania emisji hałasu oraz rzetelności, szczegółowości i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 xml:space="preserve">czytelności </w:t>
      </w:r>
      <w:r w:rsidRPr="00711E13">
        <w:rPr>
          <w:color w:val="000000"/>
          <w:sz w:val="24"/>
          <w:szCs w:val="24"/>
        </w:rPr>
        <w:lastRenderedPageBreak/>
        <w:t>przedstawionego programu zagospodarowania względem wymagań opisanych w § 2 i § 3.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4. Ostateczną ocenę punktową każdej z ofert w kryteriach 1-2, o których mowa w ust. 2 i 3, ustala się na podstawie sumy liczby punktów kryterium ceny i średniej z sumy punktów za koncepcję, przyznanych tej ofercie przez wszystkich członków komisji biorących udział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posiedzeniu, wyliczanej według następującego wzoru: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711E13">
        <w:rPr>
          <w:b/>
          <w:bCs/>
          <w:i/>
          <w:iCs/>
          <w:color w:val="000000"/>
          <w:sz w:val="24"/>
          <w:szCs w:val="24"/>
        </w:rPr>
        <w:t>O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711E13">
        <w:rPr>
          <w:b/>
          <w:bCs/>
          <w:i/>
          <w:iCs/>
          <w:color w:val="000000"/>
          <w:sz w:val="24"/>
          <w:szCs w:val="24"/>
        </w:rPr>
        <w:t xml:space="preserve"> = C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711E13">
        <w:rPr>
          <w:b/>
          <w:bCs/>
          <w:i/>
          <w:iCs/>
          <w:color w:val="000000"/>
          <w:sz w:val="24"/>
          <w:szCs w:val="24"/>
        </w:rPr>
        <w:t xml:space="preserve"> + (suma O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r w:rsidRPr="00711E13">
        <w:rPr>
          <w:b/>
          <w:bCs/>
          <w:i/>
          <w:iCs/>
          <w:color w:val="000000"/>
          <w:sz w:val="24"/>
          <w:szCs w:val="24"/>
        </w:rPr>
        <w:t>)/n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711E13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711E13">
        <w:rPr>
          <w:i/>
          <w:iCs/>
          <w:color w:val="000000"/>
          <w:sz w:val="24"/>
          <w:szCs w:val="24"/>
        </w:rPr>
        <w:t>gdzie:</w:t>
      </w:r>
      <w:r w:rsidRPr="00711E13">
        <w:rPr>
          <w:b/>
          <w:bCs/>
          <w:i/>
          <w:iCs/>
          <w:color w:val="000000"/>
          <w:sz w:val="24"/>
          <w:szCs w:val="24"/>
        </w:rPr>
        <w:t xml:space="preserve"> 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11E13">
        <w:rPr>
          <w:b/>
          <w:bCs/>
          <w:i/>
          <w:iCs/>
          <w:color w:val="000000"/>
          <w:sz w:val="24"/>
          <w:szCs w:val="24"/>
        </w:rPr>
        <w:t>O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711E13">
        <w:rPr>
          <w:i/>
          <w:iCs/>
          <w:color w:val="000000"/>
          <w:sz w:val="24"/>
          <w:szCs w:val="24"/>
        </w:rPr>
        <w:t xml:space="preserve"> – ostateczna ocena punktowa oferty 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11E13">
        <w:rPr>
          <w:b/>
          <w:bCs/>
          <w:i/>
          <w:iCs/>
          <w:color w:val="000000"/>
          <w:sz w:val="24"/>
          <w:szCs w:val="24"/>
        </w:rPr>
        <w:t>C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711E13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711E13">
        <w:rPr>
          <w:i/>
          <w:iCs/>
          <w:color w:val="000000"/>
          <w:sz w:val="24"/>
          <w:szCs w:val="24"/>
        </w:rPr>
        <w:t xml:space="preserve"> – ocena punktowa (kryterium ceny)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11E13">
        <w:rPr>
          <w:b/>
          <w:bCs/>
          <w:i/>
          <w:iCs/>
          <w:color w:val="000000"/>
          <w:sz w:val="24"/>
          <w:szCs w:val="24"/>
        </w:rPr>
        <w:t>O</w:t>
      </w:r>
      <w:r w:rsidRPr="00711E13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r w:rsidRPr="00711E13">
        <w:rPr>
          <w:i/>
          <w:iCs/>
          <w:color w:val="000000"/>
          <w:sz w:val="24"/>
          <w:szCs w:val="24"/>
        </w:rPr>
        <w:t xml:space="preserve"> – oceny uzyskane u poszczególnych członków komisji 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711E13">
        <w:rPr>
          <w:b/>
          <w:bCs/>
          <w:i/>
          <w:iCs/>
          <w:color w:val="000000"/>
          <w:sz w:val="24"/>
          <w:szCs w:val="24"/>
        </w:rPr>
        <w:t xml:space="preserve">n </w:t>
      </w:r>
      <w:r w:rsidRPr="00711E13">
        <w:rPr>
          <w:i/>
          <w:iCs/>
          <w:color w:val="000000"/>
          <w:sz w:val="24"/>
          <w:szCs w:val="24"/>
        </w:rPr>
        <w:t xml:space="preserve">– liczba głosujących członków komisji 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5. Przetarg wygrywa oferta, która uzyska najwyższą liczbę punktów, przy czym musi ona uzyskać ponad 50 pkt z możliwych do uzyskania 100 pkt.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6. W przypadku gdy żadna z ofert nie uzyska ponad 50 punktów, uznaje się, że wszystkie oferty nie nadają się do przyjęcia, a komisja decyduje o zamknięciu postępowania przetargowego bez wyboru którejkolwiek z ofert.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7. W czasie całego postępowania przetargowego, aż do czasu jego rozstrzygnięcia przez komisję, nie będą udzielane żadne informacje dotyczące złożonych ofert.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8. Komisja wybiera najlepszą ofertę: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po analizie treści ofert zakwalifikowanych do oceny merytorycznej przetargu na podstawie wymogów określonych w § 8 ust. 4 pkt 2 lit. b oraz pkt 3 i 4;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na podstawie kryteriów i ich wagi punktowej ustalonej w ust. 2 i 3.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9. W przypadku ofert, które otrzymały tę samą liczbę punktów, ostatecznego wyboru dokonuje komisja, przy czym decydujące znaczenie będzie miał głos przewodniczącego komisji.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10. Po zakończeniu części związanej z rozstrzygnięciem przetargu komisja sporządza protokół, który zawiera m.in. informacje o: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terminie, miejscu i rodzaju przetargu;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wywoławczej stawce czynszu oraz najwyższej stawce czynszu osiągniętej w przetargu albo o złożonych ofertach wraz z uzasadnieniem wyboru najkorzystniejszej z nich bądź o niewybraniu żadnej z ofert;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3) uzasadnieniu rozstrzygnięć podjętych przez komisję przetargową;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lastRenderedPageBreak/>
        <w:t>4) nazwie oraz siedzibie podmiotu wyłonionego w przetargu jako najemcy Nieruchomości;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5) imionach i nazwiskach przewodniczącego oraz członków komisji przetargowej;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6) dacie sporządzenia protokołu;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7) zakończeniu, unieważnieniu, odwołaniu przetargu.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11. Do protokołu z części rozstrzygającej przetarg</w:t>
      </w:r>
      <w:r w:rsidRPr="00711E13">
        <w:rPr>
          <w:color w:val="FF0000"/>
          <w:sz w:val="24"/>
          <w:szCs w:val="24"/>
        </w:rPr>
        <w:t xml:space="preserve"> </w:t>
      </w:r>
      <w:r w:rsidRPr="00711E13">
        <w:rPr>
          <w:color w:val="000000"/>
          <w:sz w:val="24"/>
          <w:szCs w:val="24"/>
        </w:rPr>
        <w:t>załącza się protokół</w:t>
      </w:r>
      <w:r w:rsidRPr="00711E13">
        <w:rPr>
          <w:strike/>
          <w:color w:val="FF0000"/>
          <w:sz w:val="24"/>
          <w:szCs w:val="24"/>
        </w:rPr>
        <w:t xml:space="preserve"> </w:t>
      </w:r>
      <w:r w:rsidRPr="00711E13">
        <w:rPr>
          <w:color w:val="000000"/>
          <w:sz w:val="24"/>
          <w:szCs w:val="24"/>
        </w:rPr>
        <w:t>oceny formalnej, wszystkie oferty złożone w przetargu oraz inne dokumenty sporządzane w trakcie jego trwania.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12. Protokół podpisują wszyscy członkowie komisji biorący udział w posiedzeniu komisji. Każdy członek komisji ma prawo do wpisania do protokołu swego zdania odrębnego co do ostatecznego rozstrzygnięcia.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13. Po zamknięciu postępowania przetargowego protokół może zostać udostępniony do wglądu oferentom biorącym w nim udział.</w:t>
      </w:r>
    </w:p>
    <w:p w:rsidR="00711E13" w:rsidRDefault="00711E13" w:rsidP="00711E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14. Informacja o wyborze ofert, które w sposób najpełniejszy spełniają kryteria podane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regulaminie oraz uzyskają najwyższą ocenę komisji skutkującą wskazaniem oferentów do zawarcia umowy, zostanie zamieszczona na stronie internetowej bip.poznan.pl.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3" w:name="z11"/>
      <w:bookmarkEnd w:id="13"/>
      <w:r w:rsidRPr="00711E13">
        <w:rPr>
          <w:b/>
          <w:bCs/>
          <w:color w:val="000000"/>
          <w:sz w:val="24"/>
          <w:szCs w:val="24"/>
        </w:rPr>
        <w:t>Komisja przetargowa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1. Komisja przetargowa została powołana, żeby przeprowadzić czynności związane z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przetargiem na najem Nieruchomości w celu prowadzenia działalności gastronomicznej wraz z urządzeniem ogólnodostępnego obszaru sportowo-rekreacyjnego nad rzeką Wartą w Poznaniu i zarządzaniem nim.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2. Komisja przetargowa działa w następującym składzie: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przewodniczący – Kamila Żurek – Wydział Gospodarki Nieruchomościami;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zastępca przewodniczącego – Bożena Urbaniak – Wydział Gospodarki Nieruchomościami;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3) sekretarz – Mateusz Rzemyszkiewicz – Wydział Gospodarki Nieruchomościami;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4) członek – Natalia Maślany – Wydział Gospodarki Nieruchomościami;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5) członek – Beata Przybylak – Zarząd Dróg Miejskich;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6) członek – Bartosz Wein – Wydział Gospodarki Nieruchomościami;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7) członek – Katarzyna Podlewska – Wydział Urbanistyki i Architektury.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lastRenderedPageBreak/>
        <w:t>3. Czynności związane z przeprowadzeniem przetargu komisja przetargowa wykonuje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obecności co najmniej trzech członków, w tym przewodniczącego i/lub zastępcy przewodniczącego oraz sekretarza, z zastrzeżeniem ust. 4 i 5.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4. W przypadku nieobecności przewodniczącego jego funkcję będzie pełnić zastępca przewodniczącego.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5. W przypadku nieobecności sekretarza jego funkcję będzie pełnić członek komisji wskazany przez przewodniczącego lub zastępcę przewodniczącego.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6. Komisja przeprowadza postępowanie przetargowe oraz wybiera najkorzystniejszą ofertę na podstawie zapisów warunków zarządzenia określonych w § 9 i § 10.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7. Do zadań komisji, wykonywanych w trakcie przeprowadzania postępowania przetargowego, należy m.in.: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przeprowadzenie oceny ofert pod kątem formalnym i merytorycznym;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wybór ofert, które w sposób najpełniejszy spełniają kryteria przetargu, i zamknięcie procedury przetargowej lub zamknięcie przetargu bez wybrania którejkolwiek z ofert;</w:t>
      </w:r>
    </w:p>
    <w:p w:rsidR="00711E13" w:rsidRDefault="00711E13" w:rsidP="00711E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3) sporządzanie protokołów przeprowadzonego przetargu.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strike/>
          <w:color w:val="000000"/>
          <w:sz w:val="24"/>
          <w:szCs w:val="24"/>
        </w:rPr>
      </w:pPr>
      <w:bookmarkStart w:id="14" w:name="z12"/>
      <w:bookmarkEnd w:id="14"/>
      <w:r w:rsidRPr="00711E13">
        <w:rPr>
          <w:b/>
          <w:bCs/>
          <w:color w:val="000000"/>
          <w:sz w:val="24"/>
          <w:szCs w:val="24"/>
        </w:rPr>
        <w:t>Regulacje dotyczące zawarcia umowy najmu</w:t>
      </w:r>
      <w:r w:rsidRPr="00711E13">
        <w:rPr>
          <w:b/>
          <w:bCs/>
          <w:strike/>
          <w:color w:val="000000"/>
          <w:sz w:val="24"/>
          <w:szCs w:val="24"/>
        </w:rPr>
        <w:t xml:space="preserve"> </w:t>
      </w:r>
    </w:p>
    <w:p w:rsidR="00711E13" w:rsidRPr="00711E13" w:rsidRDefault="00711E13" w:rsidP="00711E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1. Od dnia wyboru oferty oferent jest zobowiązany do podpisania umowy w terminie najpóźniej 14 dni roboczych.</w:t>
      </w:r>
    </w:p>
    <w:p w:rsidR="00711E13" w:rsidRPr="00711E13" w:rsidRDefault="00711E13" w:rsidP="00711E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2. O miejscu i terminie zawarcia umowy oferent, którego oferta zostanie wybrana jako najkorzystniejsza, zostanie powiadomiony przez organizatora przetargu drogą elektroniczną na adres wskazany przez oferenta.</w:t>
      </w:r>
    </w:p>
    <w:p w:rsidR="00711E13" w:rsidRPr="00711E13" w:rsidRDefault="00711E13" w:rsidP="00711E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3. O wyniku przetargu oferenci spełniający warunki formalne zostaną poinformowani drogą elektroniczną, na adres wskazany w ofercie, w terminie nie dłuższym niż 7 dni od zamknięcia przetargu.</w:t>
      </w:r>
    </w:p>
    <w:p w:rsidR="00711E13" w:rsidRPr="00711E13" w:rsidRDefault="00711E13" w:rsidP="00711E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4. Nieuzasadnione nieprzystąpienie do podpisania umowy przez oferenta, który wygrał przetarg, w terminie, o którym mowa w ust. 1, oznacza rezygnację z zawarcia umowy. Uzasadnienie nieobecności przez oferenta drogą elektroniczną na adres organizatora nastąpić może w nieprzekraczalnym terminie 3 dni, licząc od daty upływu terminu, o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 xml:space="preserve">którym mowa w ust. 1, przy czym uzasadnieniem nieobecności będzie wyłącznie choroba, wypadek lub siła wyższa (tj. zdarzenia zewnętrzne, na które najemca nie ma wpływu, a które uniemożliwiły mu zawarcie umowy w terminie, których nie można było przewidzieć </w:t>
      </w:r>
      <w:r w:rsidRPr="00711E13">
        <w:rPr>
          <w:color w:val="000000"/>
          <w:sz w:val="24"/>
          <w:szCs w:val="24"/>
        </w:rPr>
        <w:lastRenderedPageBreak/>
        <w:t>i których nie dało się uniknąć nawet w przypadku dołożenia przez najemcę najwyższej staranności). W przypadku uzasadnionej nieobecności kolejny termin zawarcia umowy strony ustalają na dzień nie późniejszy niż 3 dni od wpływu pisma drogą elektroniczną z uzasadnioną przyczyną nieobecności.</w:t>
      </w:r>
    </w:p>
    <w:p w:rsidR="00711E13" w:rsidRPr="00711E13" w:rsidRDefault="00711E13" w:rsidP="00711E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5. Po upływie terminu na złożenie uzasadnienia nieobecności lub kolejnego terminu zawarcia umowy, wskazanych w ust. 4, organizator będzie mógł zawrzeć umowę z oferentem, którego oferta uzyskała kolejny wynik.</w:t>
      </w:r>
    </w:p>
    <w:p w:rsidR="00711E13" w:rsidRPr="00711E13" w:rsidRDefault="00711E13" w:rsidP="00711E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6. W przypadku niepodpisania umowy z drugim oferentem Wydział Gospodarki Nieruchomościami ma prawo podpisać umowę z kolejnym wnioskodawcą wskazanym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zestawieniu ofert.</w:t>
      </w:r>
    </w:p>
    <w:p w:rsidR="00711E13" w:rsidRDefault="00711E13" w:rsidP="00711E1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7. Do zawarcia umowy, o której mowa w ust. 5, odpowiednie zastosowanie będą miały ust. 1, 2 i 4.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5" w:name="z13"/>
      <w:bookmarkEnd w:id="15"/>
      <w:r w:rsidRPr="00711E13">
        <w:rPr>
          <w:b/>
          <w:bCs/>
          <w:color w:val="000000"/>
          <w:sz w:val="24"/>
          <w:szCs w:val="24"/>
        </w:rPr>
        <w:t>Unieważnienie i zamknięcie przetargu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1. Przetarg unieważnia się, jeżeli: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nie wpłynęła żadna oferta;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Komisja przetargowa odrzuciła wszystkie oferty ze względów formalnych lub żadna z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ofert nie uzyskała wymaganej liczby punktów;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3) nie ma możliwości przekazania oferentowi przez wynajmującego przedmiotu najmu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umówionym terminie.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2. Dyrektor Wydziału Gospodarki Nieruchomościami Urzędu Miasta Poznania może odwołać rozpisany przetarg, informując o tym niezwłocznie w formie właściwej dla ogłoszenia o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przetargu, bez pokrycia jakichkolwiek kosztów jego uczestników związanych z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przygotowaniem oferty oraz ewentualnych utraconych korzyści spowodowanych odwołaniem przetargu. Powyższe stosuje się odpowiednio do unieważnienia albo zakończenia przetargu i niewybrania żadnej z ofert.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3. Przetarg uznaje się za zamknięty: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1) w przypadku zawarcia umowy najmu;</w:t>
      </w: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2) po upływie 3 dni od terminu zawarcia umowy z drugim oferentem;</w:t>
      </w:r>
    </w:p>
    <w:p w:rsidR="00711E13" w:rsidRDefault="00711E13" w:rsidP="00711E1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3) po upływie 6 dni w przypadku braku uzasadnionej nieobecności drugiego oferenta w</w:t>
      </w:r>
      <w:r w:rsidR="002A6684">
        <w:rPr>
          <w:color w:val="000000"/>
          <w:sz w:val="24"/>
          <w:szCs w:val="24"/>
        </w:rPr>
        <w:t> </w:t>
      </w:r>
      <w:r w:rsidRPr="00711E13">
        <w:rPr>
          <w:color w:val="000000"/>
          <w:sz w:val="24"/>
          <w:szCs w:val="24"/>
        </w:rPr>
        <w:t>wyznaczonym terminie lub nieprzystąpienia do zawarcia umowy najmu w kolejno wyznaczonym terminie.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6" w:name="z14"/>
      <w:bookmarkEnd w:id="16"/>
      <w:r w:rsidRPr="00711E13">
        <w:rPr>
          <w:b/>
          <w:bCs/>
          <w:color w:val="000000"/>
          <w:sz w:val="24"/>
          <w:szCs w:val="24"/>
        </w:rPr>
        <w:t>Wykonanie zarządzenia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711E13" w:rsidRDefault="00711E13" w:rsidP="00711E13">
      <w:pPr>
        <w:keepNext/>
        <w:spacing w:line="360" w:lineRule="auto"/>
        <w:rPr>
          <w:color w:val="000000"/>
          <w:sz w:val="24"/>
        </w:rPr>
      </w:pPr>
    </w:p>
    <w:p w:rsidR="00711E13" w:rsidRPr="00711E13" w:rsidRDefault="00711E13" w:rsidP="00711E1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7" w:name="z15"/>
      <w:bookmarkEnd w:id="17"/>
      <w:r w:rsidRPr="00711E13">
        <w:rPr>
          <w:b/>
          <w:bCs/>
          <w:color w:val="000000"/>
          <w:sz w:val="24"/>
          <w:szCs w:val="24"/>
        </w:rPr>
        <w:t>Wejście w życie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  <w:szCs w:val="24"/>
        </w:rPr>
      </w:pPr>
      <w:r w:rsidRPr="00711E13">
        <w:rPr>
          <w:color w:val="000000"/>
          <w:sz w:val="24"/>
          <w:szCs w:val="24"/>
        </w:rPr>
        <w:t>Zarządzenie wchodzi w życie z dniem podpisania</w:t>
      </w:r>
    </w:p>
    <w:p w:rsidR="00711E13" w:rsidRDefault="00711E13" w:rsidP="00711E13">
      <w:pPr>
        <w:spacing w:line="360" w:lineRule="auto"/>
        <w:jc w:val="both"/>
        <w:rPr>
          <w:color w:val="000000"/>
          <w:sz w:val="24"/>
        </w:rPr>
      </w:pPr>
    </w:p>
    <w:p w:rsidR="00711E13" w:rsidRDefault="00711E13" w:rsidP="00711E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1E13" w:rsidRDefault="00711E13" w:rsidP="00711E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11E13" w:rsidRPr="00711E13" w:rsidRDefault="00711E13" w:rsidP="00711E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1E13" w:rsidRPr="00711E13" w:rsidSect="00711E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13" w:rsidRDefault="00711E13">
      <w:r>
        <w:separator/>
      </w:r>
    </w:p>
  </w:endnote>
  <w:endnote w:type="continuationSeparator" w:id="0">
    <w:p w:rsidR="00711E13" w:rsidRDefault="0071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13" w:rsidRDefault="00711E13">
      <w:r>
        <w:separator/>
      </w:r>
    </w:p>
  </w:footnote>
  <w:footnote w:type="continuationSeparator" w:id="0">
    <w:p w:rsidR="00711E13" w:rsidRDefault="00711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24r."/>
    <w:docVar w:name="AktNr" w:val="400/2024/P"/>
    <w:docVar w:name="Sprawa" w:val="wynajęcia w trybie przetargu nieograniczonego pisemnego nieruchomości w celu prowadzenia działalności gastronomicznej wraz z urządzeniem ogólnodostępnego obszaru sportowo-rekreacyjnego na nieruchomości położonej nad rzeką Wartą w Poznaniu."/>
  </w:docVars>
  <w:rsids>
    <w:rsidRoot w:val="00711E13"/>
    <w:rsid w:val="00072485"/>
    <w:rsid w:val="000C07FF"/>
    <w:rsid w:val="000E2E12"/>
    <w:rsid w:val="00167A3B"/>
    <w:rsid w:val="002A668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1E1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CC7F5-A969-4A4F-9589-18033FFD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18</Pages>
  <Words>4610</Words>
  <Characters>29782</Characters>
  <Application>Microsoft Office Word</Application>
  <DocSecurity>0</DocSecurity>
  <Lines>583</Lines>
  <Paragraphs>264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2024-04-10T11:36:00Z</dcterms:created>
  <dcterms:modified xsi:type="dcterms:W3CDTF">2024-04-10T11:36:00Z</dcterms:modified>
</cp:coreProperties>
</file>