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167B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167B3">
              <w:rPr>
                <w:b/>
              </w:rPr>
              <w:fldChar w:fldCharType="separate"/>
            </w:r>
            <w:r w:rsidR="00C167B3">
              <w:rPr>
                <w:b/>
              </w:rPr>
              <w:t xml:space="preserve">ogłoszenia wykazu nieruchomości stanowiącej własność Miasta Poznania, położonej w Poznaniu przy ul. Grudzieniec,  przeznaczonej do sprzedaży w trybie przetargu ustnego ograniczonego.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167B3" w:rsidRDefault="00FA63B5" w:rsidP="00C167B3">
      <w:pPr>
        <w:spacing w:line="360" w:lineRule="auto"/>
        <w:jc w:val="both"/>
      </w:pPr>
      <w:bookmarkStart w:id="2" w:name="z1"/>
      <w:bookmarkEnd w:id="2"/>
    </w:p>
    <w:p w:rsidR="00C167B3" w:rsidRPr="00C167B3" w:rsidRDefault="00C167B3" w:rsidP="00C167B3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167B3">
        <w:rPr>
          <w:color w:val="000000"/>
        </w:rPr>
        <w:t>Nieruchomość opisana w § 1 zarządzenia oraz objęta wykazem będącym załącznikiem</w:t>
      </w:r>
      <w:r w:rsidRPr="00C167B3">
        <w:rPr>
          <w:color w:val="FF0000"/>
        </w:rPr>
        <w:t xml:space="preserve"> </w:t>
      </w:r>
      <w:r w:rsidRPr="00C167B3">
        <w:rPr>
          <w:color w:val="000000"/>
        </w:rPr>
        <w:t>do zarządzenia stanowi własność Miasta Poznania.</w:t>
      </w:r>
    </w:p>
    <w:p w:rsidR="00C167B3" w:rsidRPr="00C167B3" w:rsidRDefault="00C167B3" w:rsidP="00C167B3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color w:val="000000"/>
        </w:rPr>
      </w:pPr>
      <w:r w:rsidRPr="00C167B3">
        <w:rPr>
          <w:color w:val="000000"/>
        </w:rPr>
        <w:t xml:space="preserve">W miejscowym planie zagospodarowania przestrzennego „Sołacz – część B” w Poznaniu, zatwierdzonym uchwałą Nr L/909/VIII/2021 Rady Miasta Poznania z dnia 6 lipca 2021 r. (Dziennik Urzędowy Województwa Wielkopolskiego Rocznik 2021, poz. 5905 </w:t>
      </w:r>
      <w:r w:rsidRPr="00C167B3">
        <w:rPr>
          <w:color w:val="000000"/>
        </w:rPr>
        <w:br/>
        <w:t xml:space="preserve">z dnia 21 lipca 2021 r.) nieruchomość znajduje się na obszarze oznaczonym symbolem: </w:t>
      </w:r>
      <w:r w:rsidRPr="00C167B3">
        <w:rPr>
          <w:b/>
          <w:bCs/>
          <w:color w:val="000000"/>
        </w:rPr>
        <w:t>4MN – tereny zabudowy mieszkaniowej jednorodzinnej.</w:t>
      </w:r>
    </w:p>
    <w:p w:rsidR="00C167B3" w:rsidRPr="00C167B3" w:rsidRDefault="00C167B3" w:rsidP="00C167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167B3">
        <w:rPr>
          <w:color w:val="000000"/>
        </w:rPr>
        <w:t>Powyższe potwierdził Wydział Urbanistyki i Architektury Urzędu Miasta Poznania w piśmie nr UA-IV.6724.1531.2023 z dnia 7 września 2023 r.</w:t>
      </w:r>
    </w:p>
    <w:p w:rsidR="00C167B3" w:rsidRPr="00C167B3" w:rsidRDefault="00C167B3" w:rsidP="00C167B3">
      <w:pPr>
        <w:autoSpaceDE w:val="0"/>
        <w:autoSpaceDN w:val="0"/>
        <w:adjustRightInd w:val="0"/>
        <w:spacing w:before="120" w:line="360" w:lineRule="auto"/>
        <w:jc w:val="both"/>
        <w:rPr>
          <w:i/>
          <w:iCs/>
          <w:color w:val="000000"/>
        </w:rPr>
      </w:pPr>
      <w:r w:rsidRPr="00C167B3">
        <w:rPr>
          <w:color w:val="000000"/>
        </w:rPr>
        <w:t>Miejski Konserwator Zabytków w piśmie nr MKZ-IX.4125.5.87.2023 z dnia 11 października 2023 r. dotyczącym nieruchomości położonej przy ul. Grudzieniec – obr. Golęcin, ark. 37, dz. 63/5 poinformował m.in., że: (…)</w:t>
      </w:r>
      <w:r w:rsidRPr="00C167B3">
        <w:rPr>
          <w:i/>
          <w:iCs/>
          <w:color w:val="000000"/>
        </w:rPr>
        <w:t xml:space="preserve"> nie widzi przeciwskazań ze stanowiska konserwatorskiego do sprzedaży w/w nieruchomości. Jednakże przyszli nabywcy powinni zostać pouczeni o</w:t>
      </w:r>
      <w:r w:rsidR="0018707F">
        <w:rPr>
          <w:i/>
          <w:iCs/>
          <w:color w:val="000000"/>
        </w:rPr>
        <w:t> </w:t>
      </w:r>
      <w:r w:rsidRPr="00C167B3">
        <w:rPr>
          <w:i/>
          <w:iCs/>
          <w:color w:val="000000"/>
        </w:rPr>
        <w:t>prawach i obowiązkach wynikających z ustawy o ochronie zabytków i opiece nad zabytkami:</w:t>
      </w:r>
    </w:p>
    <w:p w:rsidR="00C167B3" w:rsidRPr="00C167B3" w:rsidRDefault="00C167B3" w:rsidP="00C167B3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C167B3">
        <w:rPr>
          <w:color w:val="000000"/>
          <w:szCs w:val="20"/>
        </w:rPr>
        <w:t>-</w:t>
      </w:r>
      <w:r w:rsidRPr="00C167B3">
        <w:rPr>
          <w:color w:val="000000"/>
        </w:rPr>
        <w:t xml:space="preserve"> </w:t>
      </w:r>
      <w:r w:rsidRPr="00C167B3">
        <w:rPr>
          <w:i/>
          <w:iCs/>
          <w:color w:val="000000"/>
        </w:rPr>
        <w:t xml:space="preserve">określona </w:t>
      </w:r>
      <w:r w:rsidRPr="00C167B3">
        <w:rPr>
          <w:color w:val="000000"/>
        </w:rPr>
        <w:t>(…)</w:t>
      </w:r>
      <w:r w:rsidRPr="00C167B3">
        <w:rPr>
          <w:i/>
          <w:iCs/>
          <w:color w:val="000000"/>
        </w:rPr>
        <w:t xml:space="preserve"> nieruchomość znajduje się na terenie zespołu urbanistyczno-architektonicznego kolebki miasta, najstarszego przedmieścia i najstarszych dzielnic XIX-wiecznego Poznania wpisanych do rejestru zabytków pod nr A 239 decyzją z </w:t>
      </w:r>
      <w:r w:rsidRPr="00C167B3">
        <w:rPr>
          <w:i/>
          <w:iCs/>
          <w:color w:val="000000"/>
        </w:rPr>
        <w:br/>
        <w:t>6 października 1982 r. oraz na terenie dzielnicy willowej Sołacz wpisanej wraz z Parkiem Sołackim do rejestru zabytków pod nr A 244 decyzją z 19 stycznia 1983 r., w związku z</w:t>
      </w:r>
      <w:r w:rsidR="0018707F">
        <w:rPr>
          <w:i/>
          <w:iCs/>
          <w:color w:val="000000"/>
        </w:rPr>
        <w:t> </w:t>
      </w:r>
      <w:r w:rsidRPr="00C167B3">
        <w:rPr>
          <w:i/>
          <w:iCs/>
          <w:color w:val="000000"/>
        </w:rPr>
        <w:t>powyższym wszelkie działania na niej planowane nie mogą wpłynąć negatywnie na chronione wartości zabytkowych zespołów i muszą zostać uzgodnione z Miejskim Konserwatorem Zabytków;</w:t>
      </w:r>
    </w:p>
    <w:p w:rsidR="00C167B3" w:rsidRPr="00C167B3" w:rsidRDefault="00C167B3" w:rsidP="00C167B3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C167B3">
        <w:rPr>
          <w:color w:val="000000"/>
          <w:szCs w:val="20"/>
        </w:rPr>
        <w:lastRenderedPageBreak/>
        <w:t>-</w:t>
      </w:r>
      <w:r w:rsidRPr="00C167B3">
        <w:rPr>
          <w:color w:val="000000"/>
        </w:rPr>
        <w:t xml:space="preserve"> </w:t>
      </w:r>
      <w:r w:rsidRPr="00C167B3">
        <w:rPr>
          <w:i/>
          <w:iCs/>
          <w:color w:val="000000"/>
        </w:rPr>
        <w:t>na wskazanej działce ani w jej bezpośrednim sąsiedztwie nie zarejestrowano dotychczas stanowisk archeologicznych. W razie przypadkowego odkrycia obiektów archeologicznych lub obiektów co do których istnieje przypuszczenie, że są zabytkami, należy zgodnie z art. 32 i 33 Ustawy o ochronie zabytków i opiece nad zabytkami z dnia 23 lipca 2003 r., zabezpieczyć znalezisko i zgłosić ten fakt do Biura Miejskiego Konserwatora Zabytków w Poznaniu;</w:t>
      </w:r>
    </w:p>
    <w:p w:rsidR="00C167B3" w:rsidRPr="00C167B3" w:rsidRDefault="00C167B3" w:rsidP="00C167B3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C167B3">
        <w:rPr>
          <w:color w:val="000000"/>
          <w:szCs w:val="20"/>
        </w:rPr>
        <w:t>-</w:t>
      </w:r>
      <w:r w:rsidRPr="00C167B3">
        <w:rPr>
          <w:color w:val="000000"/>
        </w:rPr>
        <w:t xml:space="preserve"> </w:t>
      </w:r>
      <w:r w:rsidRPr="00C167B3">
        <w:rPr>
          <w:i/>
          <w:iCs/>
          <w:color w:val="000000"/>
        </w:rPr>
        <w:t>w przypadku występowania na przedmiotowej działce drzew, wszelkie inwestycje na niej planowane należy prowadzić zgodnie ze Standardami ochrony drzew przyjętymi Zarządzeniem Prezydenta Miasta Poznania Nr 399/2022/P. Rozwiązania powinny uwzględniać konieczność zachowania oraz ochrony drzew na terenie inwestycji i nie powinny skutkować ich usunięciem ani okaleczeniem (również w zakresie systemu korzeniowego).</w:t>
      </w:r>
    </w:p>
    <w:p w:rsidR="00C167B3" w:rsidRPr="00C167B3" w:rsidRDefault="00C167B3" w:rsidP="00C167B3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</w:p>
    <w:p w:rsidR="00C167B3" w:rsidRPr="00C167B3" w:rsidRDefault="00C167B3" w:rsidP="00C167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167B3">
        <w:rPr>
          <w:color w:val="000000"/>
        </w:rPr>
        <w:t>Prezydent Miasta Poznania wydał zarządzenie Nr 243/2019/P z dnia 11 marca 2019 r. w</w:t>
      </w:r>
      <w:r w:rsidR="0018707F">
        <w:rPr>
          <w:color w:val="000000"/>
        </w:rPr>
        <w:t> </w:t>
      </w:r>
      <w:r w:rsidRPr="00C167B3">
        <w:rPr>
          <w:color w:val="000000"/>
        </w:rPr>
        <w:t>sprawie określenia zasad realizacji art. 37 ust. 2 pkt 6 ustawy z dnia 21 sierpnia 1997 r. o</w:t>
      </w:r>
      <w:r w:rsidR="0018707F">
        <w:rPr>
          <w:color w:val="000000"/>
        </w:rPr>
        <w:t> </w:t>
      </w:r>
      <w:r w:rsidRPr="00C167B3">
        <w:rPr>
          <w:color w:val="000000"/>
        </w:rPr>
        <w:t>gospodarce nieruchomościami.</w:t>
      </w:r>
    </w:p>
    <w:p w:rsidR="00C167B3" w:rsidRPr="00C167B3" w:rsidRDefault="00C167B3" w:rsidP="00C167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167B3">
        <w:rPr>
          <w:color w:val="00000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– tzw. masek budowlanych. </w:t>
      </w:r>
    </w:p>
    <w:p w:rsidR="00C167B3" w:rsidRPr="00C167B3" w:rsidRDefault="00C167B3" w:rsidP="00C167B3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C167B3">
        <w:rPr>
          <w:color w:val="000000"/>
        </w:rPr>
        <w:t>Zespół ds. masek budowlanych ustalił, że:</w:t>
      </w:r>
    </w:p>
    <w:p w:rsidR="00C167B3" w:rsidRPr="00C167B3" w:rsidRDefault="00C167B3" w:rsidP="00C167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167B3">
        <w:rPr>
          <w:color w:val="000000"/>
        </w:rPr>
        <w:t xml:space="preserve"> </w:t>
      </w:r>
      <w:r w:rsidRPr="00C167B3">
        <w:rPr>
          <w:color w:val="000000"/>
          <w:szCs w:val="20"/>
        </w:rPr>
        <w:t>-</w:t>
      </w:r>
      <w:r w:rsidRPr="00C167B3">
        <w:rPr>
          <w:color w:val="000000"/>
        </w:rPr>
        <w:t xml:space="preserve"> nie istnieje możliwość zagospodarowania nieruchomości miejskiej jako odrębnej nieruchomości,</w:t>
      </w:r>
    </w:p>
    <w:p w:rsidR="00C167B3" w:rsidRPr="00C167B3" w:rsidRDefault="00C167B3" w:rsidP="00C167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167B3">
        <w:rPr>
          <w:color w:val="000000"/>
        </w:rPr>
        <w:t xml:space="preserve"> </w:t>
      </w:r>
      <w:r w:rsidRPr="00C167B3">
        <w:rPr>
          <w:color w:val="000000"/>
          <w:szCs w:val="20"/>
        </w:rPr>
        <w:t>-</w:t>
      </w:r>
      <w:r w:rsidRPr="00C167B3">
        <w:rPr>
          <w:color w:val="000000"/>
        </w:rPr>
        <w:t xml:space="preserve"> nieruchomość miejska jest niezbędna do poprawienia warunków zagospodarowania  nieruchomości przyległej.</w:t>
      </w:r>
    </w:p>
    <w:p w:rsidR="00C167B3" w:rsidRPr="00C167B3" w:rsidRDefault="00C167B3" w:rsidP="00C167B3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C167B3">
        <w:rPr>
          <w:color w:val="000000"/>
        </w:rPr>
        <w:t>Powyższe ustalenia Zespołu zaakceptował Zastępca Dyrektora ds. Zbywania Nieruchomości Wydziału Gospodarki Nieruchomościami Urzędu Miasta Poznania.</w:t>
      </w:r>
    </w:p>
    <w:p w:rsidR="00C167B3" w:rsidRPr="00C167B3" w:rsidRDefault="00C167B3" w:rsidP="00C167B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167B3">
        <w:rPr>
          <w:color w:val="000000"/>
        </w:rPr>
        <w:t>Ponieważ działka miejska nie może być zagospodarowana jako odrębna nieruchomość, może być uzupełnieniem dla jednej z nieruchomości przyległych, poprawiając warunki jej zagospodarowania.</w:t>
      </w:r>
    </w:p>
    <w:p w:rsidR="00C167B3" w:rsidRPr="00C167B3" w:rsidRDefault="00C167B3" w:rsidP="00C167B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167B3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(Dziennik Urzędowy Województwa Wielkopolskiego z 2019 r. poz. 10091 z późniejszymi zmianami).</w:t>
      </w:r>
    </w:p>
    <w:p w:rsidR="00C167B3" w:rsidRPr="00C167B3" w:rsidRDefault="00C167B3" w:rsidP="00C167B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167B3">
        <w:rPr>
          <w:color w:val="000000"/>
        </w:rPr>
        <w:lastRenderedPageBreak/>
        <w:t>Natomiast zgodnie z art. 35 ust. 1 ustawy z dnia 21 sierpnia 1997 r. o gospodarce nieruchomościami prezydent miasta sporządza i podaje do publicznej wiadomości wykaz nieruchomości przeznaczonych do sprzedaży.</w:t>
      </w:r>
    </w:p>
    <w:p w:rsidR="00C167B3" w:rsidRPr="00C167B3" w:rsidRDefault="00C167B3" w:rsidP="00C167B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167B3">
        <w:rPr>
          <w:color w:val="000000"/>
        </w:rPr>
        <w:t>Wykaz ten podlega wywieszeniu na okres 21 dni w siedzibie właściwego urzędu oraz zamieszczeniu na stronie internetowej właściwego urzędu.</w:t>
      </w:r>
    </w:p>
    <w:p w:rsidR="00C167B3" w:rsidRPr="00C167B3" w:rsidRDefault="00C167B3" w:rsidP="00C167B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167B3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C167B3" w:rsidRDefault="00C167B3" w:rsidP="00C167B3">
      <w:pPr>
        <w:spacing w:line="360" w:lineRule="auto"/>
        <w:jc w:val="both"/>
        <w:rPr>
          <w:color w:val="000000"/>
        </w:rPr>
      </w:pPr>
      <w:r w:rsidRPr="00C167B3">
        <w:rPr>
          <w:color w:val="000000"/>
        </w:rPr>
        <w:t>Z uwagi na powyższe wydanie zarządzenia jest słuszne i uzasadnione.</w:t>
      </w:r>
    </w:p>
    <w:p w:rsidR="00C167B3" w:rsidRDefault="00C167B3" w:rsidP="00C167B3">
      <w:pPr>
        <w:spacing w:line="360" w:lineRule="auto"/>
        <w:jc w:val="both"/>
      </w:pPr>
    </w:p>
    <w:p w:rsidR="00C167B3" w:rsidRDefault="00C167B3" w:rsidP="00C167B3">
      <w:pPr>
        <w:keepNext/>
        <w:spacing w:line="360" w:lineRule="auto"/>
        <w:jc w:val="center"/>
      </w:pPr>
      <w:r>
        <w:t>DYREKTOR WYDZIAŁU</w:t>
      </w:r>
    </w:p>
    <w:p w:rsidR="00C167B3" w:rsidRPr="00C167B3" w:rsidRDefault="00C167B3" w:rsidP="00C167B3">
      <w:pPr>
        <w:keepNext/>
        <w:spacing w:line="360" w:lineRule="auto"/>
        <w:jc w:val="center"/>
      </w:pPr>
      <w:r>
        <w:t>(-) Magda Albińska</w:t>
      </w:r>
    </w:p>
    <w:sectPr w:rsidR="00C167B3" w:rsidRPr="00C167B3" w:rsidSect="00C167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7B3" w:rsidRDefault="00C167B3">
      <w:r>
        <w:separator/>
      </w:r>
    </w:p>
  </w:endnote>
  <w:endnote w:type="continuationSeparator" w:id="0">
    <w:p w:rsidR="00C167B3" w:rsidRDefault="00C1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7B3" w:rsidRDefault="00C167B3">
      <w:r>
        <w:separator/>
      </w:r>
    </w:p>
  </w:footnote>
  <w:footnote w:type="continuationSeparator" w:id="0">
    <w:p w:rsidR="00C167B3" w:rsidRDefault="00C16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Grudzieniec,  przeznaczonej do sprzedaży w trybie przetargu ustnego ograniczonego. "/>
  </w:docVars>
  <w:rsids>
    <w:rsidRoot w:val="00C167B3"/>
    <w:rsid w:val="000607A3"/>
    <w:rsid w:val="0018707F"/>
    <w:rsid w:val="001B1D53"/>
    <w:rsid w:val="0022095A"/>
    <w:rsid w:val="002946C5"/>
    <w:rsid w:val="002C29F3"/>
    <w:rsid w:val="00796326"/>
    <w:rsid w:val="00A87E1B"/>
    <w:rsid w:val="00AA04BE"/>
    <w:rsid w:val="00BB1A14"/>
    <w:rsid w:val="00C167B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A2B61-8BEE-4E94-90B9-AC22F75F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648</Words>
  <Characters>4279</Characters>
  <Application>Microsoft Office Word</Application>
  <DocSecurity>0</DocSecurity>
  <Lines>79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2024-04-10T11:53:00Z</dcterms:created>
  <dcterms:modified xsi:type="dcterms:W3CDTF">2024-04-10T11:53:00Z</dcterms:modified>
</cp:coreProperties>
</file>