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A004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0043">
              <w:rPr>
                <w:b/>
              </w:rPr>
              <w:fldChar w:fldCharType="separate"/>
            </w:r>
            <w:r w:rsidR="00DA0043">
              <w:rPr>
                <w:b/>
              </w:rPr>
              <w:t>rozstrzygnięcia otwartego konkursu ofert nr 66/2024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DA0043">
              <w:rPr>
                <w:b/>
              </w:rPr>
              <w:t>t.j</w:t>
            </w:r>
            <w:proofErr w:type="spellEnd"/>
            <w:r w:rsidR="00DA0043">
              <w:rPr>
                <w:b/>
              </w:rPr>
              <w:t>. Dz. U. z 2023 r. poz. 991)” w 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0043" w:rsidRDefault="00FA63B5" w:rsidP="00DA0043">
      <w:pPr>
        <w:spacing w:line="360" w:lineRule="auto"/>
        <w:jc w:val="both"/>
      </w:pPr>
      <w:bookmarkStart w:id="2" w:name="z1"/>
      <w:bookmarkEnd w:id="2"/>
    </w:p>
    <w:p w:rsidR="00DA0043" w:rsidRPr="00DA0043" w:rsidRDefault="00DA0043" w:rsidP="00DA00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DA0043">
        <w:rPr>
          <w:color w:val="000000"/>
        </w:rPr>
        <w:t>t.j</w:t>
      </w:r>
      <w:proofErr w:type="spellEnd"/>
      <w:r w:rsidRPr="00DA0043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12 marca 2024 roku Prezydent Miasta Poznania ogłosił konkurs ofert nr 66/2024 na powierzenie realizacji zadań w obszarze „Ochrona i promocja zdrowia, w tym działalność lecznicza w rozumieniu ustawy z dnia 15 kwietnia 2011 r. o działalności leczniczej (</w:t>
      </w:r>
      <w:proofErr w:type="spellStart"/>
      <w:r w:rsidRPr="00DA0043">
        <w:rPr>
          <w:color w:val="000000"/>
        </w:rPr>
        <w:t>t.j</w:t>
      </w:r>
      <w:proofErr w:type="spellEnd"/>
      <w:r w:rsidRPr="00DA0043">
        <w:rPr>
          <w:color w:val="000000"/>
        </w:rPr>
        <w:t>. Dz. U. z 2023 r. poz. 991)” w 2024 roku.</w:t>
      </w:r>
    </w:p>
    <w:p w:rsidR="00DA0043" w:rsidRPr="00DA0043" w:rsidRDefault="00DA0043" w:rsidP="00DA00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W odpowiedzi na ogłoszony konkurs wpłynęło 6 ofert, które otrzymały pozytywną ocenę formalną i zostały zakwalifikowane do dalszej oceny merytorycznej.</w:t>
      </w:r>
    </w:p>
    <w:p w:rsidR="00DA0043" w:rsidRPr="00DA0043" w:rsidRDefault="00DA0043" w:rsidP="00DA00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Zarządzeniem Nr 374/2024/P Prezydenta Miasta Poznania z dnia 4 kwietnia 2024 roku powołana została komisja konkursowa, która po dokonaniu oceny ofert na platformie witkac.pl, podczas posiedzenia w dniu 15 kwietnia 2024 roku zaopiniowała:</w:t>
      </w:r>
    </w:p>
    <w:p w:rsidR="00DA0043" w:rsidRPr="00DA0043" w:rsidRDefault="00DA0043" w:rsidP="00DA00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1) pozytywnie 3 oferty, uznając, że oferenci spełniają kryteria niezbędne do realizacji projektów, złożonych w ramach ogłoszonych w konkursie 66/2024 zadań;</w:t>
      </w:r>
    </w:p>
    <w:p w:rsidR="00DA0043" w:rsidRPr="00DA0043" w:rsidRDefault="00DA0043" w:rsidP="00DA00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2) negatywnie 3 oferty.</w:t>
      </w:r>
    </w:p>
    <w:p w:rsidR="00DA0043" w:rsidRDefault="00DA0043" w:rsidP="00DA0043">
      <w:pPr>
        <w:spacing w:line="360" w:lineRule="auto"/>
        <w:jc w:val="both"/>
        <w:rPr>
          <w:color w:val="000000"/>
        </w:rPr>
      </w:pPr>
      <w:r w:rsidRPr="00DA0043">
        <w:rPr>
          <w:color w:val="000000"/>
        </w:rPr>
        <w:t>Wykazy ofert wraz z uzyskaną przez nie punktacją znajdują się w załącznikach do zarządzenia.</w:t>
      </w:r>
    </w:p>
    <w:p w:rsidR="00DA0043" w:rsidRDefault="00DA0043" w:rsidP="00DA0043">
      <w:pPr>
        <w:spacing w:line="360" w:lineRule="auto"/>
        <w:jc w:val="both"/>
      </w:pPr>
    </w:p>
    <w:p w:rsidR="00DA0043" w:rsidRDefault="00DA0043" w:rsidP="00DA0043">
      <w:pPr>
        <w:keepNext/>
        <w:spacing w:line="360" w:lineRule="auto"/>
        <w:jc w:val="center"/>
      </w:pPr>
      <w:r>
        <w:lastRenderedPageBreak/>
        <w:t>ZASTĘPCA DYREKTORA</w:t>
      </w:r>
    </w:p>
    <w:p w:rsidR="00DA0043" w:rsidRPr="00DA0043" w:rsidRDefault="00DA0043" w:rsidP="00DA0043">
      <w:pPr>
        <w:keepNext/>
        <w:spacing w:line="360" w:lineRule="auto"/>
        <w:jc w:val="center"/>
      </w:pPr>
      <w:r>
        <w:t>(-) Joanna Olenderek</w:t>
      </w:r>
    </w:p>
    <w:sectPr w:rsidR="00DA0043" w:rsidRPr="00DA0043" w:rsidSect="00DA00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43" w:rsidRDefault="00DA0043">
      <w:r>
        <w:separator/>
      </w:r>
    </w:p>
  </w:endnote>
  <w:endnote w:type="continuationSeparator" w:id="0">
    <w:p w:rsidR="00DA0043" w:rsidRDefault="00DA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43" w:rsidRDefault="00DA0043">
      <w:r>
        <w:separator/>
      </w:r>
    </w:p>
  </w:footnote>
  <w:footnote w:type="continuationSeparator" w:id="0">
    <w:p w:rsidR="00DA0043" w:rsidRDefault="00DA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DA0043"/>
    <w:rsid w:val="000607A3"/>
    <w:rsid w:val="001B1D53"/>
    <w:rsid w:val="0022095A"/>
    <w:rsid w:val="002946C5"/>
    <w:rsid w:val="002C29F3"/>
    <w:rsid w:val="00796326"/>
    <w:rsid w:val="00852462"/>
    <w:rsid w:val="00A87E1B"/>
    <w:rsid w:val="00AA04BE"/>
    <w:rsid w:val="00BB1A14"/>
    <w:rsid w:val="00DA00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264</Words>
  <Characters>1535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2024-04-18T06:39:00Z</dcterms:created>
  <dcterms:modified xsi:type="dcterms:W3CDTF">2024-04-18T06:39:00Z</dcterms:modified>
</cp:coreProperties>
</file>