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71A1">
          <w:t>447/2024/P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71A1">
        <w:rPr>
          <w:b/>
          <w:sz w:val="28"/>
        </w:rPr>
        <w:fldChar w:fldCharType="separate"/>
      </w:r>
      <w:r w:rsidR="00BF71A1">
        <w:rPr>
          <w:b/>
          <w:sz w:val="28"/>
        </w:rPr>
        <w:t>23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71A1">
              <w:rPr>
                <w:b/>
                <w:sz w:val="24"/>
                <w:szCs w:val="24"/>
              </w:rPr>
              <w:fldChar w:fldCharType="separate"/>
            </w:r>
            <w:r w:rsidR="00BF71A1">
              <w:rPr>
                <w:b/>
                <w:sz w:val="24"/>
                <w:szCs w:val="24"/>
              </w:rPr>
              <w:t>określenia ogólnych zasad i zakresu sprawowania nadzoru nad działalnością miejskich jednostek organizacyjnych Miasta Poznania, dla których zadania z zakresu nadzoru wykonuje Wydział Zdrowia i Spraw Społecznych.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71A1" w:rsidP="00BF71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71A1">
        <w:rPr>
          <w:color w:val="000000"/>
          <w:sz w:val="24"/>
        </w:rPr>
        <w:t xml:space="preserve">Na podstawie art. 33 ust. 3 i 5 ustawy z dnia 8 marca 1990 r. o samorządzie gminnym (Dz. U. z 2023 r. poz. 40 </w:t>
      </w:r>
      <w:proofErr w:type="spellStart"/>
      <w:r w:rsidRPr="00BF71A1">
        <w:rPr>
          <w:color w:val="000000"/>
          <w:sz w:val="24"/>
        </w:rPr>
        <w:t>t.j</w:t>
      </w:r>
      <w:proofErr w:type="spellEnd"/>
      <w:r w:rsidRPr="00BF71A1">
        <w:rPr>
          <w:color w:val="000000"/>
          <w:sz w:val="24"/>
        </w:rPr>
        <w:t>.) i § 17 ust. 2 pkt 4 Regulaminu organizacyjnego Urzędu Miasta Poznania zarządza się, co następuje:</w:t>
      </w:r>
    </w:p>
    <w:p w:rsidR="00BF71A1" w:rsidRDefault="00BF71A1" w:rsidP="00BF71A1">
      <w:pPr>
        <w:spacing w:line="360" w:lineRule="auto"/>
        <w:jc w:val="both"/>
        <w:rPr>
          <w:sz w:val="24"/>
        </w:rPr>
      </w:pPr>
    </w:p>
    <w:p w:rsidR="00BF71A1" w:rsidRDefault="00BF71A1" w:rsidP="00BF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71A1" w:rsidRDefault="00BF71A1" w:rsidP="00BF71A1">
      <w:pPr>
        <w:keepNext/>
        <w:spacing w:line="360" w:lineRule="auto"/>
        <w:rPr>
          <w:color w:val="000000"/>
          <w:sz w:val="24"/>
        </w:rPr>
      </w:pPr>
    </w:p>
    <w:p w:rsidR="00BF71A1" w:rsidRDefault="00BF71A1" w:rsidP="00BF71A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71A1">
        <w:rPr>
          <w:color w:val="000000"/>
          <w:sz w:val="24"/>
          <w:szCs w:val="24"/>
        </w:rPr>
        <w:t>Określa się ogólne zasady i zakres sprawowania nadzoru nad działalnością miejskich jednostek organizacyjnych Miasta Poznania, dla których zadania z zakresu nadzoru wykonuje Wydział Zdrowia i Spraw Społecznych, w brzmieniu określonym w załączniku do zarządzenia.</w:t>
      </w:r>
    </w:p>
    <w:p w:rsidR="00BF71A1" w:rsidRDefault="00BF71A1" w:rsidP="00BF71A1">
      <w:pPr>
        <w:spacing w:line="360" w:lineRule="auto"/>
        <w:jc w:val="both"/>
        <w:rPr>
          <w:color w:val="000000"/>
          <w:sz w:val="24"/>
        </w:rPr>
      </w:pPr>
    </w:p>
    <w:p w:rsidR="00BF71A1" w:rsidRDefault="00BF71A1" w:rsidP="00BF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71A1" w:rsidRDefault="00BF71A1" w:rsidP="00BF71A1">
      <w:pPr>
        <w:keepNext/>
        <w:spacing w:line="360" w:lineRule="auto"/>
        <w:rPr>
          <w:color w:val="000000"/>
          <w:sz w:val="24"/>
        </w:rPr>
      </w:pPr>
    </w:p>
    <w:p w:rsidR="00BF71A1" w:rsidRDefault="00BF71A1" w:rsidP="00BF71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71A1">
        <w:rPr>
          <w:color w:val="000000"/>
          <w:sz w:val="24"/>
          <w:szCs w:val="24"/>
        </w:rPr>
        <w:t>Nadzór nad realizacją zarządzenia sprawuje Zastępca Prezydenta Miasta Poznania ds. pomocy społecznej i opieki zdrowotnej, współpracy z organizacjami społecznymi oraz kultury, sportu i działalności gospodarczej.</w:t>
      </w:r>
    </w:p>
    <w:p w:rsidR="00BF71A1" w:rsidRDefault="00BF71A1" w:rsidP="00BF71A1">
      <w:pPr>
        <w:spacing w:line="360" w:lineRule="auto"/>
        <w:jc w:val="both"/>
        <w:rPr>
          <w:color w:val="000000"/>
          <w:sz w:val="24"/>
        </w:rPr>
      </w:pPr>
    </w:p>
    <w:p w:rsidR="00BF71A1" w:rsidRDefault="00BF71A1" w:rsidP="00BF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71A1" w:rsidRDefault="00BF71A1" w:rsidP="00BF71A1">
      <w:pPr>
        <w:keepNext/>
        <w:spacing w:line="360" w:lineRule="auto"/>
        <w:rPr>
          <w:color w:val="000000"/>
          <w:sz w:val="24"/>
        </w:rPr>
      </w:pPr>
    </w:p>
    <w:p w:rsidR="00BF71A1" w:rsidRDefault="00BF71A1" w:rsidP="00BF71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71A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BF71A1" w:rsidRDefault="00BF71A1" w:rsidP="00BF71A1">
      <w:pPr>
        <w:spacing w:line="360" w:lineRule="auto"/>
        <w:jc w:val="both"/>
        <w:rPr>
          <w:color w:val="000000"/>
          <w:sz w:val="24"/>
        </w:rPr>
      </w:pPr>
    </w:p>
    <w:p w:rsidR="00BF71A1" w:rsidRDefault="00BF71A1" w:rsidP="00BF71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F71A1" w:rsidRDefault="00BF71A1" w:rsidP="00BF71A1">
      <w:pPr>
        <w:keepNext/>
        <w:spacing w:line="360" w:lineRule="auto"/>
        <w:rPr>
          <w:color w:val="000000"/>
          <w:sz w:val="24"/>
        </w:rPr>
      </w:pPr>
    </w:p>
    <w:p w:rsidR="00BF71A1" w:rsidRDefault="00BF71A1" w:rsidP="00BF71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F71A1">
        <w:rPr>
          <w:color w:val="000000"/>
          <w:sz w:val="24"/>
          <w:szCs w:val="24"/>
        </w:rPr>
        <w:t>Zarządzenie wchodzi w życie z dniem podpisania.</w:t>
      </w:r>
    </w:p>
    <w:p w:rsidR="00BF71A1" w:rsidRDefault="00BF71A1" w:rsidP="00BF71A1">
      <w:pPr>
        <w:spacing w:line="360" w:lineRule="auto"/>
        <w:jc w:val="both"/>
        <w:rPr>
          <w:color w:val="000000"/>
          <w:sz w:val="24"/>
        </w:rPr>
      </w:pPr>
    </w:p>
    <w:p w:rsidR="00BF71A1" w:rsidRDefault="00BF71A1" w:rsidP="00BF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71A1" w:rsidRDefault="00BF71A1" w:rsidP="00BF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F71A1" w:rsidRDefault="00BF71A1" w:rsidP="00BF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F71A1" w:rsidRPr="00BF71A1" w:rsidRDefault="00BF71A1" w:rsidP="00BF71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F71A1" w:rsidRPr="00BF71A1" w:rsidSect="00BF71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A1" w:rsidRDefault="00BF71A1">
      <w:r>
        <w:separator/>
      </w:r>
    </w:p>
  </w:endnote>
  <w:endnote w:type="continuationSeparator" w:id="0">
    <w:p w:rsidR="00BF71A1" w:rsidRDefault="00BF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A1" w:rsidRDefault="00BF71A1">
      <w:r>
        <w:separator/>
      </w:r>
    </w:p>
  </w:footnote>
  <w:footnote w:type="continuationSeparator" w:id="0">
    <w:p w:rsidR="00BF71A1" w:rsidRDefault="00BF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24r."/>
    <w:docVar w:name="AktNr" w:val="447/2024/P"/>
    <w:docVar w:name="Sprawa" w:val="określenia ogólnych zasad i zakresu sprawowania nadzoru nad działalnością miejskich jednostek organizacyjnych Miasta Poznania, dla których zadania z zakresu nadzoru wykonuje Wydział Zdrowia i Spraw Społecznych."/>
  </w:docVars>
  <w:rsids>
    <w:rsidRoot w:val="00BF71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71A1"/>
    <w:rsid w:val="00C5423F"/>
    <w:rsid w:val="00CB05CD"/>
    <w:rsid w:val="00CD3B7B"/>
    <w:rsid w:val="00CE5304"/>
    <w:rsid w:val="00D672EE"/>
    <w:rsid w:val="00DC3E76"/>
    <w:rsid w:val="00E30060"/>
    <w:rsid w:val="00E360D3"/>
    <w:rsid w:val="00ED5D0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176</Words>
  <Characters>1037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2024-04-23T11:42:00Z</dcterms:created>
  <dcterms:modified xsi:type="dcterms:W3CDTF">2024-04-23T11:42:00Z</dcterms:modified>
</cp:coreProperties>
</file>