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05E4">
          <w:t>466/2024/P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505E4">
        <w:rPr>
          <w:b/>
          <w:sz w:val="28"/>
        </w:rPr>
        <w:fldChar w:fldCharType="separate"/>
      </w:r>
      <w:r w:rsidR="000505E4">
        <w:rPr>
          <w:b/>
          <w:sz w:val="28"/>
        </w:rPr>
        <w:t>26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05E4">
              <w:rPr>
                <w:b/>
                <w:sz w:val="24"/>
                <w:szCs w:val="24"/>
              </w:rPr>
              <w:fldChar w:fldCharType="separate"/>
            </w:r>
            <w:r w:rsidR="000505E4">
              <w:rPr>
                <w:b/>
                <w:sz w:val="24"/>
                <w:szCs w:val="24"/>
              </w:rPr>
              <w:t>zarządzenie w sprawie powołania komisji konkursowej do wyłonienia kandydata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05E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505E4">
        <w:rPr>
          <w:color w:val="000000"/>
          <w:sz w:val="24"/>
          <w:szCs w:val="24"/>
        </w:rPr>
        <w:t>t.j</w:t>
      </w:r>
      <w:proofErr w:type="spellEnd"/>
      <w:r w:rsidRPr="000505E4">
        <w:rPr>
          <w:color w:val="000000"/>
          <w:sz w:val="24"/>
          <w:szCs w:val="24"/>
        </w:rPr>
        <w:t>. Dz. U. z 2024 r. poz. 609) oraz art. 63 ust. 14 ustawy z dnia 14 grudnia 2016 r. Prawo oświatowe (</w:t>
      </w:r>
      <w:proofErr w:type="spellStart"/>
      <w:r w:rsidRPr="000505E4">
        <w:rPr>
          <w:color w:val="000000"/>
          <w:sz w:val="24"/>
          <w:szCs w:val="24"/>
        </w:rPr>
        <w:t>t.j</w:t>
      </w:r>
      <w:proofErr w:type="spellEnd"/>
      <w:r w:rsidRPr="000505E4">
        <w:rPr>
          <w:color w:val="000000"/>
          <w:sz w:val="24"/>
          <w:szCs w:val="24"/>
        </w:rPr>
        <w:t>. Dz. U. z 2023 r. poz. 900 ze zm.) zarządza się, co następuje:</w:t>
      </w: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05E4">
        <w:rPr>
          <w:color w:val="000000"/>
          <w:sz w:val="24"/>
          <w:szCs w:val="24"/>
        </w:rPr>
        <w:t xml:space="preserve">W załączniku do zarządzenia Nr 438/2024/P Prezydenta Miasta Poznania z dnia 18 kwietnia 2024 r. w sprawie powołania komisji konkursowej do wyłonienia kandydata na stanowisko dyrektora publicznej szkoły podstawowej, w tabeli pkt 10 otrzymuje brzmienie: „Anna </w:t>
      </w:r>
      <w:proofErr w:type="spellStart"/>
      <w:r w:rsidRPr="000505E4">
        <w:rPr>
          <w:color w:val="000000"/>
          <w:sz w:val="24"/>
          <w:szCs w:val="24"/>
        </w:rPr>
        <w:t>Metelska</w:t>
      </w:r>
      <w:proofErr w:type="spellEnd"/>
      <w:r w:rsidRPr="000505E4">
        <w:rPr>
          <w:color w:val="000000"/>
          <w:sz w:val="24"/>
          <w:szCs w:val="24"/>
        </w:rPr>
        <w:t xml:space="preserve"> – przedstawiciel Rady Rodziców”.</w:t>
      </w: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05E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05E4">
        <w:rPr>
          <w:color w:val="000000"/>
          <w:sz w:val="24"/>
          <w:szCs w:val="24"/>
        </w:rPr>
        <w:t>Zarządzenie wchodzi w życie z dniem podpisania.</w:t>
      </w:r>
    </w:p>
    <w:p w:rsidR="000505E4" w:rsidRDefault="000505E4" w:rsidP="000505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05E4" w:rsidRPr="000505E4" w:rsidRDefault="000505E4" w:rsidP="000505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05E4" w:rsidRPr="000505E4" w:rsidSect="000505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E4" w:rsidRDefault="000505E4">
      <w:r>
        <w:separator/>
      </w:r>
    </w:p>
  </w:endnote>
  <w:endnote w:type="continuationSeparator" w:id="0">
    <w:p w:rsidR="000505E4" w:rsidRDefault="000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E4" w:rsidRDefault="000505E4">
      <w:r>
        <w:separator/>
      </w:r>
    </w:p>
  </w:footnote>
  <w:footnote w:type="continuationSeparator" w:id="0">
    <w:p w:rsidR="000505E4" w:rsidRDefault="0005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6/2024/P"/>
    <w:docVar w:name="Sprawa" w:val="zarządzenie w sprawie powołania komisji konkursowej do wyłonienia kandydata na stanowisko dyrektora publicznej szkoły podstawowej."/>
  </w:docVars>
  <w:rsids>
    <w:rsidRoot w:val="000505E4"/>
    <w:rsid w:val="0003528D"/>
    <w:rsid w:val="000505E4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239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153</Words>
  <Characters>846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2024-04-29T06:59:00Z</dcterms:created>
  <dcterms:modified xsi:type="dcterms:W3CDTF">2024-04-29T06:59:00Z</dcterms:modified>
</cp:coreProperties>
</file>