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624D">
          <w:t>487/2024/P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624D">
        <w:rPr>
          <w:b/>
          <w:sz w:val="28"/>
        </w:rPr>
        <w:fldChar w:fldCharType="separate"/>
      </w:r>
      <w:r w:rsidR="00A0624D">
        <w:rPr>
          <w:b/>
          <w:sz w:val="28"/>
        </w:rPr>
        <w:t>30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624D">
              <w:rPr>
                <w:b/>
                <w:sz w:val="24"/>
                <w:szCs w:val="24"/>
              </w:rPr>
              <w:fldChar w:fldCharType="separate"/>
            </w:r>
            <w:r w:rsidR="00A0624D">
              <w:rPr>
                <w:b/>
                <w:sz w:val="24"/>
                <w:szCs w:val="24"/>
              </w:rPr>
              <w:t>zarządzenie w sprawie 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624D">
        <w:rPr>
          <w:color w:val="000000"/>
          <w:sz w:val="24"/>
          <w:szCs w:val="24"/>
        </w:rPr>
        <w:t>Na podstawie art. 30 ust. 1 i ust. 2 pkt 3 ustawy z dnia 8 marca 1990 r. o samorządzie gminnym (</w:t>
      </w:r>
      <w:proofErr w:type="spellStart"/>
      <w:r w:rsidRPr="00A0624D">
        <w:rPr>
          <w:color w:val="000000"/>
          <w:sz w:val="24"/>
          <w:szCs w:val="24"/>
        </w:rPr>
        <w:t>t.j</w:t>
      </w:r>
      <w:proofErr w:type="spellEnd"/>
      <w:r w:rsidRPr="00A0624D">
        <w:rPr>
          <w:color w:val="000000"/>
          <w:sz w:val="24"/>
          <w:szCs w:val="24"/>
        </w:rPr>
        <w:t>. Dz. U. z 2024 r. poz. 609)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890973">
        <w:rPr>
          <w:color w:val="000000"/>
          <w:sz w:val="24"/>
          <w:szCs w:val="24"/>
        </w:rPr>
        <w:t> </w:t>
      </w:r>
      <w:r w:rsidRPr="00A0624D">
        <w:rPr>
          <w:color w:val="000000"/>
          <w:sz w:val="24"/>
          <w:szCs w:val="24"/>
        </w:rPr>
        <w:t>urządzeń użyteczności publicznej zarządza się, co następuje:</w:t>
      </w:r>
    </w:p>
    <w:p w:rsidR="00A0624D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24D" w:rsidRPr="00A0624D" w:rsidRDefault="00A0624D" w:rsidP="00A06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624D">
        <w:rPr>
          <w:color w:val="000000"/>
          <w:sz w:val="24"/>
          <w:szCs w:val="24"/>
        </w:rPr>
        <w:t>W zarządzeniu Nr 1000/2021/P Prezydenta Miasta Poznania z dnia 22 grudnia 2021 r. w</w:t>
      </w:r>
      <w:r w:rsidR="00890973">
        <w:rPr>
          <w:color w:val="000000"/>
          <w:sz w:val="24"/>
          <w:szCs w:val="24"/>
        </w:rPr>
        <w:t> </w:t>
      </w:r>
      <w:r w:rsidRPr="00A0624D">
        <w:rPr>
          <w:color w:val="000000"/>
          <w:sz w:val="24"/>
          <w:szCs w:val="24"/>
        </w:rPr>
        <w:t>sprawie ustalenia cen i opłat za usługi świadczone przez jednostkę budżetową Ogród Zoologiczny, zmienionym zarządzeniami Nr 231/2022/P Prezydenta Miasta Poznania z dnia 25 marca 2022 r., Nr 687/2022/P Prezydenta Miasta Poznania z dnia 14 września 2022 r. oraz Nr 90/2023/P Prezydenta Miasta Poznania z dnia 6 lutego 2023 r., wprowadza się następujące zmiany w § 1:</w:t>
      </w:r>
    </w:p>
    <w:p w:rsidR="00A0624D" w:rsidRPr="00A0624D" w:rsidRDefault="00A0624D" w:rsidP="00A062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24D">
        <w:rPr>
          <w:color w:val="000000"/>
          <w:sz w:val="24"/>
          <w:szCs w:val="24"/>
        </w:rPr>
        <w:t xml:space="preserve">1) ust. 1 pkt 6 otrzymuje brzmienie: „6) bilet wstępu w ramach programu </w:t>
      </w:r>
      <w:proofErr w:type="spellStart"/>
      <w:r w:rsidRPr="00A0624D">
        <w:rPr>
          <w:color w:val="000000"/>
          <w:sz w:val="24"/>
          <w:szCs w:val="24"/>
        </w:rPr>
        <w:t>benefitowego</w:t>
      </w:r>
      <w:proofErr w:type="spellEnd"/>
      <w:r w:rsidRPr="00A0624D">
        <w:rPr>
          <w:color w:val="000000"/>
          <w:sz w:val="24"/>
          <w:szCs w:val="24"/>
        </w:rPr>
        <w:t xml:space="preserve"> OK Poznań: </w:t>
      </w:r>
    </w:p>
    <w:p w:rsidR="00A0624D" w:rsidRPr="00A0624D" w:rsidRDefault="00A0624D" w:rsidP="00A06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624D">
        <w:rPr>
          <w:color w:val="000000"/>
          <w:sz w:val="24"/>
          <w:szCs w:val="24"/>
        </w:rPr>
        <w:t>a) 30% rabatu na zakup normalnego i ulgowego biletu wstępu od poniedziałku do piątku w</w:t>
      </w:r>
      <w:r w:rsidR="00890973">
        <w:rPr>
          <w:color w:val="000000"/>
          <w:sz w:val="24"/>
          <w:szCs w:val="24"/>
        </w:rPr>
        <w:t> </w:t>
      </w:r>
      <w:r w:rsidRPr="00A0624D">
        <w:rPr>
          <w:color w:val="000000"/>
          <w:sz w:val="24"/>
          <w:szCs w:val="24"/>
        </w:rPr>
        <w:t>okresie od marca do października, z zastrzeżeniem, że rabat tego rodzaju przysługuje raz w</w:t>
      </w:r>
      <w:r w:rsidR="00890973">
        <w:rPr>
          <w:color w:val="000000"/>
          <w:sz w:val="24"/>
          <w:szCs w:val="24"/>
        </w:rPr>
        <w:t> </w:t>
      </w:r>
      <w:r w:rsidRPr="00A0624D">
        <w:rPr>
          <w:color w:val="000000"/>
          <w:sz w:val="24"/>
          <w:szCs w:val="24"/>
        </w:rPr>
        <w:t xml:space="preserve">roku, </w:t>
      </w:r>
    </w:p>
    <w:p w:rsidR="00A0624D" w:rsidRPr="00A0624D" w:rsidRDefault="00A0624D" w:rsidP="00A06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624D">
        <w:rPr>
          <w:color w:val="000000"/>
          <w:sz w:val="24"/>
          <w:szCs w:val="24"/>
        </w:rPr>
        <w:t xml:space="preserve">b) 1,00 zł za jednorazowe wejście w okresie do dnia 31 maja 2025 r. z cechą „Po raz pierwszy” od poniedziałku do piątku z wyłączeniem dni wolnych od pracy, w tym Bożego Ciała i 15 sierpnia, </w:t>
      </w:r>
    </w:p>
    <w:p w:rsidR="00A0624D" w:rsidRPr="00A0624D" w:rsidRDefault="00A0624D" w:rsidP="00A06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624D">
        <w:rPr>
          <w:color w:val="000000"/>
          <w:sz w:val="24"/>
          <w:szCs w:val="24"/>
        </w:rPr>
        <w:lastRenderedPageBreak/>
        <w:t>c) 1,00 zł za bilet rodzinny w dniach 25-26 maja 2024 r., z zastrzeżeniem, że rabat tego rodzaju przysługuje wyłącznie na 1 bilet;”;</w:t>
      </w:r>
    </w:p>
    <w:p w:rsidR="00A0624D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24D">
        <w:rPr>
          <w:color w:val="000000"/>
          <w:sz w:val="24"/>
          <w:szCs w:val="24"/>
        </w:rPr>
        <w:t>2) ust. 2 otrzymuje brzmienie: „Z biletów rodzinnych, o których mowa w ust. 1 pkt 1 lit. c, pkt 2 lit. c, pkt 3 lit. c, pkt 4 lit. b i pkt 6 lit. c, może skorzystać nie więcej niż 6</w:t>
      </w:r>
      <w:r w:rsidR="00890973">
        <w:rPr>
          <w:color w:val="000000"/>
          <w:sz w:val="24"/>
          <w:szCs w:val="24"/>
        </w:rPr>
        <w:t> </w:t>
      </w:r>
      <w:r w:rsidRPr="00A0624D">
        <w:rPr>
          <w:color w:val="000000"/>
          <w:sz w:val="24"/>
          <w:szCs w:val="24"/>
        </w:rPr>
        <w:t>członków rodziny, w tym nie więcej niż 2 osoby pełnoletnie”.</w:t>
      </w:r>
    </w:p>
    <w:p w:rsidR="00A0624D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24D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624D">
        <w:rPr>
          <w:color w:val="000000"/>
          <w:sz w:val="24"/>
          <w:szCs w:val="24"/>
        </w:rPr>
        <w:t>Wykonanie zarządzenia powierza się dyrektorowi Wydziału Zdrowia i Spraw Społecznych oraz dyrektorowi Ogrodu Zoologicznego.</w:t>
      </w:r>
    </w:p>
    <w:p w:rsidR="00A0624D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24D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624D">
        <w:rPr>
          <w:color w:val="000000"/>
          <w:sz w:val="24"/>
          <w:szCs w:val="24"/>
        </w:rPr>
        <w:t>Zarządzenie wchodzi w życie po upływie 14 dni od dnia ogłoszenia w Dzienniku Urzędowym Województwa Wielkopolskiego.</w:t>
      </w:r>
    </w:p>
    <w:p w:rsidR="00A0624D" w:rsidRDefault="00A0624D" w:rsidP="00A062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0624D" w:rsidRPr="00A0624D" w:rsidRDefault="00A0624D" w:rsidP="00A062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0624D" w:rsidRPr="00A0624D" w:rsidSect="00A062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4D" w:rsidRDefault="00A0624D">
      <w:r>
        <w:separator/>
      </w:r>
    </w:p>
  </w:endnote>
  <w:endnote w:type="continuationSeparator" w:id="0">
    <w:p w:rsidR="00A0624D" w:rsidRDefault="00A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4D" w:rsidRDefault="00A0624D">
      <w:r>
        <w:separator/>
      </w:r>
    </w:p>
  </w:footnote>
  <w:footnote w:type="continuationSeparator" w:id="0">
    <w:p w:rsidR="00A0624D" w:rsidRDefault="00A0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87/2024/P"/>
    <w:docVar w:name="Sprawa" w:val="zarządzenie w sprawie ustalenia cen i opłat za usługi świadczone przez jednostkę budżetową Ogród Zoologiczny."/>
  </w:docVars>
  <w:rsids>
    <w:rsidRoot w:val="00A0624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0973"/>
    <w:rsid w:val="009773E3"/>
    <w:rsid w:val="009865C7"/>
    <w:rsid w:val="00A0624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408</Words>
  <Characters>2057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2024-04-30T11:55:00Z</dcterms:created>
  <dcterms:modified xsi:type="dcterms:W3CDTF">2024-04-30T11:55:00Z</dcterms:modified>
</cp:coreProperties>
</file>