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6D10">
          <w:t>505/2024/P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6D10">
        <w:rPr>
          <w:b/>
          <w:sz w:val="28"/>
        </w:rPr>
        <w:fldChar w:fldCharType="separate"/>
      </w:r>
      <w:r w:rsidR="00DB6D10">
        <w:rPr>
          <w:b/>
          <w:sz w:val="28"/>
        </w:rPr>
        <w:t>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6D10">
              <w:rPr>
                <w:b/>
                <w:sz w:val="24"/>
                <w:szCs w:val="24"/>
              </w:rPr>
              <w:fldChar w:fldCharType="separate"/>
            </w:r>
            <w:r w:rsidR="00DB6D10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6D10" w:rsidP="00DB6D1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6D10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B6D10">
        <w:rPr>
          <w:color w:val="000000"/>
          <w:sz w:val="24"/>
          <w:szCs w:val="24"/>
        </w:rPr>
        <w:t>t.j</w:t>
      </w:r>
      <w:proofErr w:type="spellEnd"/>
      <w:r w:rsidRPr="00DB6D10">
        <w:rPr>
          <w:color w:val="000000"/>
          <w:sz w:val="24"/>
          <w:szCs w:val="24"/>
        </w:rPr>
        <w:t>. Dz. U. z 2024 r. poz. 609), art. 32 ust. 1 ustawy z dnia 5 czerwca 1998 r. o samorządzie powiatowym (</w:t>
      </w:r>
      <w:proofErr w:type="spellStart"/>
      <w:r w:rsidRPr="00DB6D10">
        <w:rPr>
          <w:color w:val="000000"/>
          <w:sz w:val="24"/>
          <w:szCs w:val="24"/>
        </w:rPr>
        <w:t>t.j</w:t>
      </w:r>
      <w:proofErr w:type="spellEnd"/>
      <w:r w:rsidRPr="00DB6D10">
        <w:rPr>
          <w:color w:val="000000"/>
          <w:sz w:val="24"/>
          <w:szCs w:val="24"/>
        </w:rPr>
        <w:t xml:space="preserve">. </w:t>
      </w:r>
      <w:proofErr w:type="spellStart"/>
      <w:r w:rsidRPr="00DB6D10">
        <w:rPr>
          <w:color w:val="000000"/>
          <w:sz w:val="24"/>
          <w:szCs w:val="24"/>
        </w:rPr>
        <w:t>Dz</w:t>
      </w:r>
      <w:proofErr w:type="spellEnd"/>
      <w:r w:rsidRPr="00DB6D10">
        <w:rPr>
          <w:color w:val="000000"/>
          <w:sz w:val="24"/>
          <w:szCs w:val="24"/>
        </w:rPr>
        <w:t xml:space="preserve"> .U. z 2024 r. poz. 107), art. 222 ust. 4, art. 257 i art. 259 ust. 2 ustawy z dnia 27 sierpnia 2009 r. o finansach publicznych (</w:t>
      </w:r>
      <w:proofErr w:type="spellStart"/>
      <w:r w:rsidRPr="00DB6D10">
        <w:rPr>
          <w:color w:val="000000"/>
          <w:sz w:val="24"/>
          <w:szCs w:val="24"/>
        </w:rPr>
        <w:t>t.j</w:t>
      </w:r>
      <w:proofErr w:type="spellEnd"/>
      <w:r w:rsidRPr="00DB6D10">
        <w:rPr>
          <w:color w:val="000000"/>
          <w:sz w:val="24"/>
          <w:szCs w:val="24"/>
        </w:rPr>
        <w:t>. Dz. U. z 2023 r. poz. 1270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r., zarządzeniem Nr 88/2024/P Prezydenta Miasta Poznania z dnia 31 stycznia 2024 r., zarządzeniem Nr 185/2024/P Prezydenta Miasta Poznania z dnia 16 lutego 2024 r., uchwałą Nr XCVIII/1909/VIII/2024 Rady Miasta Poznania z dnia 5 marca 2024 r., zarządzeniem Nr 354/2024/P Prezydenta Miasta Poznania z dnia 28 marca 2024 r., zarządzeniem Nr 417/2024/P Prezydenta Miasta Poznania z dnia 16 kwietnia 2024 r., zarządzeniem Nr 462/2024/P Prezydenta Miasta Poznania z dnia 26 kwietnia 2024 r. zarządza się, co następuje:</w:t>
      </w:r>
    </w:p>
    <w:p w:rsidR="00DB6D10" w:rsidRDefault="00DB6D10" w:rsidP="00DB6D10">
      <w:pPr>
        <w:spacing w:line="360" w:lineRule="auto"/>
        <w:jc w:val="both"/>
        <w:rPr>
          <w:sz w:val="24"/>
        </w:rPr>
      </w:pPr>
    </w:p>
    <w:p w:rsidR="00DB6D10" w:rsidRDefault="00DB6D10" w:rsidP="00DB6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6D10" w:rsidRDefault="00DB6D10" w:rsidP="00DB6D10">
      <w:pPr>
        <w:keepNext/>
        <w:spacing w:line="360" w:lineRule="auto"/>
        <w:rPr>
          <w:color w:val="000000"/>
          <w:sz w:val="24"/>
        </w:rPr>
      </w:pP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6D10">
        <w:rPr>
          <w:color w:val="000000"/>
          <w:sz w:val="24"/>
          <w:szCs w:val="24"/>
        </w:rPr>
        <w:t>Zmienia się dochody budżetu Miasta ogółem na 2024 rok do kwoty 5.866.471.447,71 zł, z</w:t>
      </w:r>
      <w:r w:rsidR="0069616C">
        <w:rPr>
          <w:color w:val="000000"/>
          <w:sz w:val="24"/>
          <w:szCs w:val="24"/>
        </w:rPr>
        <w:t> </w:t>
      </w:r>
      <w:r w:rsidRPr="00DB6D10">
        <w:rPr>
          <w:color w:val="000000"/>
          <w:sz w:val="24"/>
          <w:szCs w:val="24"/>
        </w:rPr>
        <w:t>tego:</w:t>
      </w: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1) dochody gminy 4.370.220.525,48 zł, z tego:</w:t>
      </w: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a) dochody bieżące 4.157.665.123,99 zł,</w:t>
      </w: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b) dochody majątkowe 212.555.401,49 zł;</w:t>
      </w: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2) dochody powiatu 1.496.250.922,23 zł, z tego:</w:t>
      </w: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a) dochody bieżące 1.392.013.811,23 zł,</w:t>
      </w: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lastRenderedPageBreak/>
        <w:t>b) dochody majątkowe 104.237.111,00 zł,</w:t>
      </w:r>
    </w:p>
    <w:p w:rsidR="00DB6D10" w:rsidRDefault="00DB6D10" w:rsidP="00DB6D10">
      <w:pPr>
        <w:spacing w:line="360" w:lineRule="auto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zgodnie z załącznikiem nr 1.</w:t>
      </w:r>
    </w:p>
    <w:p w:rsidR="00DB6D10" w:rsidRDefault="00DB6D10" w:rsidP="00DB6D10">
      <w:pPr>
        <w:spacing w:line="360" w:lineRule="auto"/>
        <w:jc w:val="both"/>
        <w:rPr>
          <w:color w:val="000000"/>
          <w:sz w:val="24"/>
        </w:rPr>
      </w:pPr>
    </w:p>
    <w:p w:rsidR="00DB6D10" w:rsidRDefault="00DB6D10" w:rsidP="00DB6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6D10" w:rsidRDefault="00DB6D10" w:rsidP="00DB6D10">
      <w:pPr>
        <w:keepNext/>
        <w:spacing w:line="360" w:lineRule="auto"/>
        <w:rPr>
          <w:color w:val="000000"/>
          <w:sz w:val="24"/>
        </w:rPr>
      </w:pP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6D10">
        <w:rPr>
          <w:color w:val="000000"/>
          <w:sz w:val="24"/>
          <w:szCs w:val="24"/>
        </w:rPr>
        <w:t>Zmienia się wydatki budżetu Miasta ogółem na 2024 rok do kwoty 6.670.491.425,00 zł, z</w:t>
      </w:r>
      <w:r w:rsidR="0069616C">
        <w:rPr>
          <w:color w:val="000000"/>
          <w:sz w:val="24"/>
          <w:szCs w:val="24"/>
        </w:rPr>
        <w:t> </w:t>
      </w:r>
      <w:r w:rsidRPr="00DB6D10">
        <w:rPr>
          <w:color w:val="000000"/>
          <w:sz w:val="24"/>
          <w:szCs w:val="24"/>
        </w:rPr>
        <w:t>tego:</w:t>
      </w: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1) wydatki gminy 5.008.050.478,77 zł, z tego:</w:t>
      </w: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a) wydatki bieżące 4.052.584.245,77 zł,</w:t>
      </w: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b) wydatki majątkowe 955.466.233,00 zł;</w:t>
      </w: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2) wydatki powiatu 1.662.440.946,23 zł, z tego:</w:t>
      </w: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a) wydatki bieżące 1.295.723.351,23 zł,</w:t>
      </w: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b) wydatki majątkowe 366.717.595,00 zł,</w:t>
      </w:r>
    </w:p>
    <w:p w:rsidR="00DB6D10" w:rsidRDefault="00DB6D10" w:rsidP="00DB6D10">
      <w:pPr>
        <w:spacing w:line="360" w:lineRule="auto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zgodnie z załącznikiem nr 2.</w:t>
      </w:r>
    </w:p>
    <w:p w:rsidR="00DB6D10" w:rsidRDefault="00DB6D10" w:rsidP="00DB6D10">
      <w:pPr>
        <w:spacing w:line="360" w:lineRule="auto"/>
        <w:jc w:val="both"/>
        <w:rPr>
          <w:color w:val="000000"/>
          <w:sz w:val="24"/>
        </w:rPr>
      </w:pPr>
    </w:p>
    <w:p w:rsidR="00DB6D10" w:rsidRDefault="00DB6D10" w:rsidP="00DB6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6D10" w:rsidRDefault="00DB6D10" w:rsidP="00DB6D10">
      <w:pPr>
        <w:keepNext/>
        <w:spacing w:line="360" w:lineRule="auto"/>
        <w:rPr>
          <w:color w:val="000000"/>
          <w:sz w:val="24"/>
        </w:rPr>
      </w:pPr>
    </w:p>
    <w:p w:rsidR="00DB6D10" w:rsidRPr="00DB6D10" w:rsidRDefault="00DB6D10" w:rsidP="00DB6D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6D10">
        <w:rPr>
          <w:color w:val="000000"/>
          <w:sz w:val="24"/>
          <w:szCs w:val="24"/>
        </w:rPr>
        <w:t>Dokonuje się podziału rezerw celowych o kwotę 500,00 zł do kwoty 209.853.934,00 zł, w</w:t>
      </w:r>
      <w:r w:rsidR="0069616C">
        <w:rPr>
          <w:color w:val="000000"/>
          <w:sz w:val="24"/>
          <w:szCs w:val="24"/>
        </w:rPr>
        <w:t> </w:t>
      </w:r>
      <w:r w:rsidRPr="00DB6D10">
        <w:rPr>
          <w:color w:val="000000"/>
          <w:sz w:val="24"/>
          <w:szCs w:val="24"/>
        </w:rPr>
        <w:t>tym na:</w:t>
      </w:r>
    </w:p>
    <w:p w:rsidR="00DB6D10" w:rsidRDefault="00DB6D10" w:rsidP="00DB6D10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B6D10">
        <w:rPr>
          <w:color w:val="000000"/>
          <w:sz w:val="24"/>
          <w:szCs w:val="24"/>
        </w:rPr>
        <w:t>a) wydatki bieżące związane z przygotowaniem, realizacją oraz trwałością projektów o</w:t>
      </w:r>
      <w:r w:rsidR="0069616C">
        <w:rPr>
          <w:color w:val="000000"/>
          <w:sz w:val="24"/>
          <w:szCs w:val="24"/>
        </w:rPr>
        <w:t> </w:t>
      </w:r>
      <w:r w:rsidRPr="00DB6D10">
        <w:rPr>
          <w:color w:val="000000"/>
          <w:sz w:val="24"/>
          <w:szCs w:val="24"/>
        </w:rPr>
        <w:t>kwotę 500,00 zł do kwoty 75.494,00 zł.</w:t>
      </w:r>
    </w:p>
    <w:p w:rsidR="00DB6D10" w:rsidRDefault="00DB6D10" w:rsidP="00DB6D10">
      <w:pPr>
        <w:spacing w:line="360" w:lineRule="auto"/>
        <w:jc w:val="both"/>
        <w:rPr>
          <w:color w:val="000000"/>
          <w:sz w:val="24"/>
        </w:rPr>
      </w:pPr>
    </w:p>
    <w:p w:rsidR="00DB6D10" w:rsidRDefault="00DB6D10" w:rsidP="00DB6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6D10" w:rsidRDefault="00DB6D10" w:rsidP="00DB6D10">
      <w:pPr>
        <w:keepNext/>
        <w:spacing w:line="360" w:lineRule="auto"/>
        <w:rPr>
          <w:color w:val="000000"/>
          <w:sz w:val="24"/>
        </w:rPr>
      </w:pPr>
    </w:p>
    <w:p w:rsidR="00DB6D10" w:rsidRDefault="00DB6D10" w:rsidP="00DB6D1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6D10">
        <w:rPr>
          <w:color w:val="000000"/>
          <w:sz w:val="24"/>
          <w:szCs w:val="24"/>
        </w:rPr>
        <w:t>Zmiany wynikające z § 1, 2 i 3 są przedstawione w załącznikach nr 1, 2, 3 i 4  do zarządzenia.</w:t>
      </w:r>
    </w:p>
    <w:p w:rsidR="00DB6D10" w:rsidRDefault="00DB6D10" w:rsidP="00DB6D10">
      <w:pPr>
        <w:spacing w:line="360" w:lineRule="auto"/>
        <w:jc w:val="both"/>
        <w:rPr>
          <w:color w:val="000000"/>
          <w:sz w:val="24"/>
        </w:rPr>
      </w:pPr>
    </w:p>
    <w:p w:rsidR="00DB6D10" w:rsidRDefault="00DB6D10" w:rsidP="00DB6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6D10" w:rsidRDefault="00DB6D10" w:rsidP="00DB6D10">
      <w:pPr>
        <w:keepNext/>
        <w:spacing w:line="360" w:lineRule="auto"/>
        <w:rPr>
          <w:color w:val="000000"/>
          <w:sz w:val="24"/>
        </w:rPr>
      </w:pPr>
    </w:p>
    <w:p w:rsidR="00DB6D10" w:rsidRDefault="00DB6D10" w:rsidP="00DB6D1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6D10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DB6D10" w:rsidRDefault="00DB6D10" w:rsidP="00DB6D10">
      <w:pPr>
        <w:spacing w:line="360" w:lineRule="auto"/>
        <w:jc w:val="both"/>
        <w:rPr>
          <w:color w:val="000000"/>
          <w:sz w:val="24"/>
        </w:rPr>
      </w:pPr>
    </w:p>
    <w:p w:rsidR="00DB6D10" w:rsidRDefault="00DB6D10" w:rsidP="00DB6D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B6D10" w:rsidRPr="00DB6D10" w:rsidRDefault="00DB6D10" w:rsidP="00DB6D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B6D10" w:rsidRPr="00DB6D10" w:rsidSect="00DB6D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10" w:rsidRDefault="00DB6D10">
      <w:r>
        <w:separator/>
      </w:r>
    </w:p>
  </w:endnote>
  <w:endnote w:type="continuationSeparator" w:id="0">
    <w:p w:rsidR="00DB6D10" w:rsidRDefault="00DB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10" w:rsidRDefault="00DB6D10">
      <w:r>
        <w:separator/>
      </w:r>
    </w:p>
  </w:footnote>
  <w:footnote w:type="continuationSeparator" w:id="0">
    <w:p w:rsidR="00DB6D10" w:rsidRDefault="00DB6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24r."/>
    <w:docVar w:name="AktNr" w:val="505/2024/P"/>
    <w:docVar w:name="Sprawa" w:val="zmian w budżecie Miasta Poznania na 2024 rok"/>
  </w:docVars>
  <w:rsids>
    <w:rsidRoot w:val="00DB6D1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616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6D10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435</Words>
  <Characters>2249</Characters>
  <Application>Microsoft Office Word</Application>
  <DocSecurity>0</DocSecurity>
  <Lines>72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2024-05-07T11:39:00Z</dcterms:created>
  <dcterms:modified xsi:type="dcterms:W3CDTF">2024-05-07T11:39:00Z</dcterms:modified>
</cp:coreProperties>
</file>