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649B">
          <w:t>533/2024/P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C649B">
        <w:rPr>
          <w:b/>
          <w:sz w:val="28"/>
        </w:rPr>
        <w:fldChar w:fldCharType="separate"/>
      </w:r>
      <w:r w:rsidR="006C649B">
        <w:rPr>
          <w:b/>
          <w:sz w:val="28"/>
        </w:rPr>
        <w:t>16 maja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649B">
              <w:rPr>
                <w:b/>
                <w:sz w:val="24"/>
                <w:szCs w:val="24"/>
              </w:rPr>
              <w:fldChar w:fldCharType="separate"/>
            </w:r>
            <w:r w:rsidR="006C649B">
              <w:rPr>
                <w:b/>
                <w:sz w:val="24"/>
                <w:szCs w:val="24"/>
              </w:rPr>
              <w:t xml:space="preserve">zarządzenie w sprawie określenia zasad nadzoru nad samodzielnymi publicznymi zakładami opieki zdrowotnej, dla których podmiotem tworzącym jest Miasto Poznań.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C649B" w:rsidP="006C64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C649B">
        <w:rPr>
          <w:color w:val="000000"/>
          <w:sz w:val="24"/>
        </w:rPr>
        <w:t>Na podstawie</w:t>
      </w:r>
      <w:r w:rsidRPr="006C649B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A5368E">
        <w:rPr>
          <w:color w:val="000000"/>
          <w:sz w:val="24"/>
          <w:szCs w:val="24"/>
        </w:rPr>
        <w:t> </w:t>
      </w:r>
      <w:r w:rsidRPr="006C649B">
        <w:rPr>
          <w:color w:val="000000"/>
          <w:sz w:val="24"/>
          <w:szCs w:val="24"/>
        </w:rPr>
        <w:t xml:space="preserve">2024 r. poz. 609 </w:t>
      </w:r>
      <w:proofErr w:type="spellStart"/>
      <w:r w:rsidRPr="006C649B">
        <w:rPr>
          <w:color w:val="000000"/>
          <w:sz w:val="24"/>
          <w:szCs w:val="24"/>
        </w:rPr>
        <w:t>t.j</w:t>
      </w:r>
      <w:proofErr w:type="spellEnd"/>
      <w:r w:rsidRPr="006C649B">
        <w:rPr>
          <w:color w:val="000000"/>
          <w:sz w:val="24"/>
          <w:szCs w:val="24"/>
        </w:rPr>
        <w:t xml:space="preserve">.), art. 121 ustawy z dnia 15 kwietnia 2011 r. o działalności leczniczej (Dz. U. z 2023 r. poz. 991 </w:t>
      </w:r>
      <w:proofErr w:type="spellStart"/>
      <w:r w:rsidRPr="006C649B">
        <w:rPr>
          <w:color w:val="000000"/>
          <w:sz w:val="24"/>
          <w:szCs w:val="24"/>
        </w:rPr>
        <w:t>t.j</w:t>
      </w:r>
      <w:proofErr w:type="spellEnd"/>
      <w:r w:rsidRPr="006C649B">
        <w:rPr>
          <w:color w:val="000000"/>
          <w:sz w:val="24"/>
          <w:szCs w:val="24"/>
        </w:rPr>
        <w:t xml:space="preserve">.) </w:t>
      </w:r>
      <w:r w:rsidRPr="006C649B">
        <w:rPr>
          <w:color w:val="000000"/>
          <w:sz w:val="24"/>
        </w:rPr>
        <w:t>zarządza się, co następuje:</w:t>
      </w:r>
    </w:p>
    <w:p w:rsidR="006C649B" w:rsidRDefault="006C649B" w:rsidP="006C64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C649B" w:rsidRDefault="006C649B" w:rsidP="006C64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649B" w:rsidRDefault="006C649B" w:rsidP="006C649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C649B" w:rsidRPr="006C649B" w:rsidRDefault="006C649B" w:rsidP="006C64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C649B">
        <w:rPr>
          <w:color w:val="000000"/>
          <w:sz w:val="24"/>
          <w:szCs w:val="24"/>
        </w:rPr>
        <w:t>W zarządzeniu Nr 357/2022/P Prezydenta Miasta Poznania z dnia 5 maja 2022 r. w sprawie określenia zasad nadzoru nad samodzielnymi publicznymi zakładami opieki zdrowotnej, dla których podmiotem tworzącym jest Miasto Poznań wprowadza się następujące zmiany:</w:t>
      </w:r>
    </w:p>
    <w:p w:rsidR="006C649B" w:rsidRPr="006C649B" w:rsidRDefault="006C649B" w:rsidP="006C64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649B">
        <w:rPr>
          <w:color w:val="000000"/>
          <w:sz w:val="24"/>
          <w:szCs w:val="24"/>
        </w:rPr>
        <w:t>1) w § 4</w:t>
      </w:r>
      <w:r w:rsidRPr="006C649B">
        <w:rPr>
          <w:b/>
          <w:bCs/>
          <w:color w:val="000000"/>
          <w:sz w:val="24"/>
          <w:szCs w:val="24"/>
        </w:rPr>
        <w:t xml:space="preserve"> </w:t>
      </w:r>
      <w:r w:rsidRPr="006C649B">
        <w:rPr>
          <w:color w:val="000000"/>
          <w:sz w:val="24"/>
          <w:szCs w:val="24"/>
        </w:rPr>
        <w:t>ust. 1 pkt 1 i 2 otrzymują brzmienie:</w:t>
      </w:r>
    </w:p>
    <w:p w:rsidR="006C649B" w:rsidRPr="006C649B" w:rsidRDefault="006C649B" w:rsidP="006C64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C649B">
        <w:rPr>
          <w:color w:val="000000"/>
          <w:sz w:val="24"/>
          <w:szCs w:val="24"/>
        </w:rPr>
        <w:t>„1. Nadzór nad SPZOZ sprawowany jest między innymi na podstawie analizy niżej wymienionych dokumentów prowadzonej przez Wydział Zdrowia i Spraw Społecznych, obejmującej:</w:t>
      </w:r>
    </w:p>
    <w:p w:rsidR="006C649B" w:rsidRPr="006C649B" w:rsidRDefault="006C649B" w:rsidP="006C64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C649B">
        <w:rPr>
          <w:color w:val="000000"/>
          <w:sz w:val="24"/>
          <w:szCs w:val="24"/>
        </w:rPr>
        <w:t>1) miesięczne analizy:</w:t>
      </w:r>
    </w:p>
    <w:p w:rsidR="006C649B" w:rsidRPr="006C649B" w:rsidRDefault="006C649B" w:rsidP="006C64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C649B">
        <w:rPr>
          <w:color w:val="000000"/>
          <w:sz w:val="24"/>
          <w:szCs w:val="24"/>
        </w:rPr>
        <w:t>a) wykonania planu finansowego (załącznik nr 1 do zarządzenia),</w:t>
      </w:r>
    </w:p>
    <w:p w:rsidR="006C649B" w:rsidRPr="006C649B" w:rsidRDefault="006C649B" w:rsidP="006C64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C649B">
        <w:rPr>
          <w:color w:val="000000"/>
          <w:sz w:val="24"/>
          <w:szCs w:val="24"/>
        </w:rPr>
        <w:t>b) bilansu,</w:t>
      </w:r>
    </w:p>
    <w:p w:rsidR="006C649B" w:rsidRPr="006C649B" w:rsidRDefault="006C649B" w:rsidP="006C64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C649B">
        <w:rPr>
          <w:color w:val="000000"/>
          <w:sz w:val="24"/>
          <w:szCs w:val="24"/>
        </w:rPr>
        <w:t>c) zestawienia należności i zobowiązań (załącznik nr 2 do zarządzenia);</w:t>
      </w:r>
    </w:p>
    <w:p w:rsidR="006C649B" w:rsidRPr="006C649B" w:rsidRDefault="006C649B" w:rsidP="006C64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C649B">
        <w:rPr>
          <w:color w:val="000000"/>
          <w:sz w:val="24"/>
          <w:szCs w:val="24"/>
        </w:rPr>
        <w:t>2) kwartalne analizy:</w:t>
      </w:r>
    </w:p>
    <w:p w:rsidR="006C649B" w:rsidRPr="006C649B" w:rsidRDefault="006C649B" w:rsidP="006C64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C649B">
        <w:rPr>
          <w:color w:val="000000"/>
          <w:sz w:val="24"/>
          <w:szCs w:val="24"/>
        </w:rPr>
        <w:t>a) wykonania planu finansowego (załącznik nr 1 do zarządzenia),</w:t>
      </w:r>
    </w:p>
    <w:p w:rsidR="006C649B" w:rsidRPr="006C649B" w:rsidRDefault="006C649B" w:rsidP="006C64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C649B">
        <w:rPr>
          <w:color w:val="000000"/>
          <w:sz w:val="24"/>
          <w:szCs w:val="24"/>
        </w:rPr>
        <w:t>b) bilansu,</w:t>
      </w:r>
    </w:p>
    <w:p w:rsidR="006C649B" w:rsidRPr="006C649B" w:rsidRDefault="006C649B" w:rsidP="006C64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C649B">
        <w:rPr>
          <w:color w:val="000000"/>
          <w:sz w:val="24"/>
          <w:szCs w:val="24"/>
        </w:rPr>
        <w:t>c) rachunku zysków i strat,</w:t>
      </w:r>
    </w:p>
    <w:p w:rsidR="006C649B" w:rsidRPr="006C649B" w:rsidRDefault="006C649B" w:rsidP="006C64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C649B">
        <w:rPr>
          <w:color w:val="000000"/>
          <w:sz w:val="24"/>
          <w:szCs w:val="24"/>
        </w:rPr>
        <w:t>d) sprawozdania z przepływów pieniężnych,</w:t>
      </w:r>
    </w:p>
    <w:p w:rsidR="006C649B" w:rsidRPr="006C649B" w:rsidRDefault="006C649B" w:rsidP="006C64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C649B">
        <w:rPr>
          <w:color w:val="000000"/>
          <w:sz w:val="24"/>
          <w:szCs w:val="24"/>
        </w:rPr>
        <w:lastRenderedPageBreak/>
        <w:t>e) zestawienia należności i zobowiązań (załącznik nr 2 do zarządzenia),</w:t>
      </w:r>
    </w:p>
    <w:p w:rsidR="006C649B" w:rsidRPr="006C649B" w:rsidRDefault="006C649B" w:rsidP="006C64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C649B">
        <w:rPr>
          <w:color w:val="000000"/>
          <w:sz w:val="24"/>
          <w:szCs w:val="24"/>
        </w:rPr>
        <w:t>f) sprawozdania z realizacji kontraktu zawartego z Narodowym Funduszem Zdrowia (załącznik nr 3 do zarządzenia),</w:t>
      </w:r>
    </w:p>
    <w:p w:rsidR="006C649B" w:rsidRPr="006C649B" w:rsidRDefault="006C649B" w:rsidP="006C64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C649B">
        <w:rPr>
          <w:color w:val="000000"/>
          <w:sz w:val="24"/>
          <w:szCs w:val="24"/>
        </w:rPr>
        <w:t>g) sprawozdania dotyczącego dostępności do poradni specjalistycznych wraz z informacją o</w:t>
      </w:r>
      <w:r w:rsidR="00A5368E">
        <w:rPr>
          <w:color w:val="000000"/>
          <w:sz w:val="24"/>
          <w:szCs w:val="24"/>
        </w:rPr>
        <w:t> </w:t>
      </w:r>
      <w:r w:rsidRPr="006C649B">
        <w:rPr>
          <w:color w:val="000000"/>
          <w:sz w:val="24"/>
          <w:szCs w:val="24"/>
        </w:rPr>
        <w:t>liczbie pacjentów oczekujących na świadczenie (załącznik nr 4 do zarządzenia),</w:t>
      </w:r>
    </w:p>
    <w:p w:rsidR="006C649B" w:rsidRPr="006C649B" w:rsidRDefault="006C649B" w:rsidP="006C64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C649B">
        <w:rPr>
          <w:color w:val="000000"/>
          <w:sz w:val="24"/>
          <w:szCs w:val="24"/>
        </w:rPr>
        <w:t>h) rozliczenia przychodów i kosztów poszczególnych komórek organizacyjnych (załącznik nr 5 do zarządzenia),</w:t>
      </w:r>
    </w:p>
    <w:p w:rsidR="006C649B" w:rsidRPr="006C649B" w:rsidRDefault="006C649B" w:rsidP="006C64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C649B">
        <w:rPr>
          <w:color w:val="000000"/>
          <w:sz w:val="24"/>
          <w:szCs w:val="24"/>
        </w:rPr>
        <w:t>i) sprawozdania z wykorzystania bazy łóżek szpitalnych oraz liczby pacjentów oczekujących (załącznik nr 6 do zarządzenia),</w:t>
      </w:r>
    </w:p>
    <w:p w:rsidR="006C649B" w:rsidRPr="006C649B" w:rsidRDefault="006C649B" w:rsidP="006C649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C649B">
        <w:rPr>
          <w:color w:val="000000"/>
          <w:sz w:val="24"/>
          <w:szCs w:val="24"/>
        </w:rPr>
        <w:t>j) informacji o finansowym i rzeczowym stanie zaawansowania zadań projektowych (załącznik nr 7 do zarządzenia);”;</w:t>
      </w:r>
    </w:p>
    <w:p w:rsidR="006C649B" w:rsidRPr="006C649B" w:rsidRDefault="006C649B" w:rsidP="006C649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649B">
        <w:rPr>
          <w:color w:val="000000"/>
          <w:sz w:val="24"/>
          <w:szCs w:val="24"/>
        </w:rPr>
        <w:t>2) załącznik nr 3 do zarządzenia otrzymuje brzmienie określone w załączniku nr 1 do niniejszego zarządzenia;</w:t>
      </w:r>
    </w:p>
    <w:p w:rsidR="006C649B" w:rsidRDefault="006C649B" w:rsidP="006C649B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649B">
        <w:rPr>
          <w:color w:val="000000"/>
          <w:sz w:val="24"/>
          <w:szCs w:val="24"/>
        </w:rPr>
        <w:t>3) załącznik nr 4 do zarządzenia otrzymuje brzmienie określone w załączniku nr 2 do niniejszego zarządzenia.</w:t>
      </w:r>
    </w:p>
    <w:p w:rsidR="006C649B" w:rsidRDefault="006C649B" w:rsidP="006C64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C649B" w:rsidRDefault="006C649B" w:rsidP="006C64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649B" w:rsidRDefault="006C649B" w:rsidP="006C649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C649B" w:rsidRDefault="006C649B" w:rsidP="006C64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649B">
        <w:rPr>
          <w:color w:val="000000"/>
          <w:sz w:val="24"/>
          <w:szCs w:val="24"/>
        </w:rPr>
        <w:t>Pozostała treść zarządzenia Nr 357/2022/P z dnia 5 maja 2022 r. w sprawie określenia zasad nadzoru nad samodzielnymi publicznymi zakładami opieki zdrowotnej, dla których podmiotem tworzącym jest Miasto Poznań pozostaje bez zmian.</w:t>
      </w:r>
    </w:p>
    <w:p w:rsidR="006C649B" w:rsidRDefault="006C649B" w:rsidP="006C64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C649B" w:rsidRDefault="006C649B" w:rsidP="006C64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649B" w:rsidRDefault="006C649B" w:rsidP="006C649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C649B" w:rsidRDefault="006C649B" w:rsidP="006C64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649B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6C649B" w:rsidRDefault="006C649B" w:rsidP="006C64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C649B" w:rsidRDefault="006C649B" w:rsidP="006C64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C649B" w:rsidRDefault="006C649B" w:rsidP="006C649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C649B" w:rsidRDefault="006C649B" w:rsidP="006C64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C649B">
        <w:rPr>
          <w:color w:val="000000"/>
          <w:sz w:val="24"/>
          <w:szCs w:val="24"/>
        </w:rPr>
        <w:t>Zarządzenie wchodzi w życie z dniem 1 lipca 2024 r.</w:t>
      </w:r>
    </w:p>
    <w:p w:rsidR="006C649B" w:rsidRDefault="006C649B" w:rsidP="006C649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C649B" w:rsidRDefault="006C649B" w:rsidP="006C64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C649B" w:rsidRDefault="006C649B" w:rsidP="006C64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C649B" w:rsidRDefault="006C649B" w:rsidP="006C64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C649B" w:rsidRPr="006C649B" w:rsidRDefault="006C649B" w:rsidP="006C649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C649B" w:rsidRPr="006C649B" w:rsidSect="006C649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49B" w:rsidRDefault="006C649B">
      <w:r>
        <w:separator/>
      </w:r>
    </w:p>
  </w:endnote>
  <w:endnote w:type="continuationSeparator" w:id="0">
    <w:p w:rsidR="006C649B" w:rsidRDefault="006C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49B" w:rsidRDefault="006C649B">
      <w:r>
        <w:separator/>
      </w:r>
    </w:p>
  </w:footnote>
  <w:footnote w:type="continuationSeparator" w:id="0">
    <w:p w:rsidR="006C649B" w:rsidRDefault="006C6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ja 2024r."/>
    <w:docVar w:name="AktNr" w:val="533/2024/P"/>
    <w:docVar w:name="Sprawa" w:val="zarządzenie w sprawie określenia zasad nadzoru nad samodzielnymi publicznymi zakładami opieki zdrowotnej, dla których podmiotem tworzącym jest Miasto Poznań. "/>
  </w:docVars>
  <w:rsids>
    <w:rsidRoot w:val="006C649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C649B"/>
    <w:rsid w:val="00760F01"/>
    <w:rsid w:val="00853287"/>
    <w:rsid w:val="00860838"/>
    <w:rsid w:val="009773E3"/>
    <w:rsid w:val="009865C7"/>
    <w:rsid w:val="00A5368E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409</Words>
  <Characters>2404</Characters>
  <Application>Microsoft Office Word</Application>
  <DocSecurity>0</DocSecurity>
  <Lines>72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2024-05-16T09:49:00Z</dcterms:created>
  <dcterms:modified xsi:type="dcterms:W3CDTF">2024-05-16T09:49:00Z</dcterms:modified>
</cp:coreProperties>
</file>