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13CF4">
          <w:t>539/2024/P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13CF4">
        <w:rPr>
          <w:b/>
          <w:sz w:val="28"/>
        </w:rPr>
        <w:fldChar w:fldCharType="separate"/>
      </w:r>
      <w:r w:rsidR="00C13CF4">
        <w:rPr>
          <w:b/>
          <w:sz w:val="28"/>
        </w:rPr>
        <w:t>17 maja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13CF4">
              <w:rPr>
                <w:b/>
                <w:sz w:val="24"/>
                <w:szCs w:val="24"/>
              </w:rPr>
              <w:fldChar w:fldCharType="separate"/>
            </w:r>
            <w:r w:rsidR="00C13CF4">
              <w:rPr>
                <w:b/>
                <w:sz w:val="24"/>
                <w:szCs w:val="24"/>
              </w:rPr>
              <w:t>powołania Zespołu zadaniowego do opracowania zasad wdrożenia zapisów ustawy o doręczeniach elektronicznych.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13CF4" w:rsidP="00C13CF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13CF4">
        <w:rPr>
          <w:color w:val="000000"/>
          <w:sz w:val="24"/>
        </w:rPr>
        <w:t>Na podstawie</w:t>
      </w:r>
      <w:r w:rsidRPr="00C13CF4">
        <w:rPr>
          <w:color w:val="000000"/>
          <w:sz w:val="24"/>
          <w:szCs w:val="24"/>
        </w:rPr>
        <w:t xml:space="preserve"> art. 30 ust. 1 ustawy z dnia 8 marca 1990 r. o samorządzie gminnym (Dz. U. z</w:t>
      </w:r>
      <w:r w:rsidR="003A1D13">
        <w:rPr>
          <w:color w:val="000000"/>
          <w:sz w:val="24"/>
          <w:szCs w:val="24"/>
        </w:rPr>
        <w:t> </w:t>
      </w:r>
      <w:r w:rsidRPr="00C13CF4">
        <w:rPr>
          <w:color w:val="000000"/>
          <w:sz w:val="24"/>
          <w:szCs w:val="24"/>
        </w:rPr>
        <w:t>2024 r. poz. 609 ze zm.) zarządza się,</w:t>
      </w:r>
      <w:r w:rsidRPr="00C13CF4">
        <w:rPr>
          <w:color w:val="000000"/>
          <w:sz w:val="24"/>
        </w:rPr>
        <w:t xml:space="preserve"> co następuje:</w:t>
      </w:r>
    </w:p>
    <w:p w:rsidR="00C13CF4" w:rsidRDefault="00C13CF4" w:rsidP="00C13CF4">
      <w:pPr>
        <w:spacing w:line="360" w:lineRule="auto"/>
        <w:jc w:val="both"/>
        <w:rPr>
          <w:sz w:val="24"/>
        </w:rPr>
      </w:pPr>
    </w:p>
    <w:p w:rsidR="00C13CF4" w:rsidRDefault="00C13CF4" w:rsidP="00C13C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13CF4" w:rsidRDefault="00C13CF4" w:rsidP="00C13CF4">
      <w:pPr>
        <w:keepNext/>
        <w:spacing w:line="360" w:lineRule="auto"/>
        <w:rPr>
          <w:color w:val="000000"/>
          <w:sz w:val="24"/>
        </w:rPr>
      </w:pPr>
    </w:p>
    <w:p w:rsidR="00C13CF4" w:rsidRPr="00C13CF4" w:rsidRDefault="00C13CF4" w:rsidP="00C13CF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13CF4">
        <w:rPr>
          <w:color w:val="000000"/>
          <w:sz w:val="24"/>
          <w:szCs w:val="24"/>
        </w:rPr>
        <w:t>Powołuje się Zespół zadaniowy do wdrożenia zapisów ustawy z dnia 18 listopada 2020 r. o</w:t>
      </w:r>
      <w:r w:rsidR="003A1D13">
        <w:rPr>
          <w:color w:val="000000"/>
          <w:sz w:val="24"/>
          <w:szCs w:val="24"/>
        </w:rPr>
        <w:t> </w:t>
      </w:r>
      <w:r w:rsidRPr="00C13CF4">
        <w:rPr>
          <w:color w:val="000000"/>
          <w:sz w:val="24"/>
          <w:szCs w:val="24"/>
        </w:rPr>
        <w:t>doręczeniach elektronicznych  (Dz. U. z 2023 r. poz. 285 ze zm.), zwany dalej Zespołem, w</w:t>
      </w:r>
      <w:r w:rsidR="003A1D13">
        <w:rPr>
          <w:color w:val="000000"/>
          <w:sz w:val="24"/>
          <w:szCs w:val="24"/>
        </w:rPr>
        <w:t> </w:t>
      </w:r>
      <w:r w:rsidRPr="00C13CF4">
        <w:rPr>
          <w:color w:val="000000"/>
          <w:sz w:val="24"/>
          <w:szCs w:val="24"/>
        </w:rPr>
        <w:t>składzie:</w:t>
      </w:r>
    </w:p>
    <w:p w:rsidR="00C13CF4" w:rsidRPr="00C13CF4" w:rsidRDefault="00C13CF4" w:rsidP="00C13CF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3CF4">
        <w:rPr>
          <w:color w:val="000000"/>
          <w:sz w:val="24"/>
          <w:szCs w:val="24"/>
        </w:rPr>
        <w:t>1) Przewodniczący Zespołu: Zbigniew Talarczyk – zastępca dyrektora Wydziału Obsługi Urzędu;</w:t>
      </w:r>
    </w:p>
    <w:p w:rsidR="00C13CF4" w:rsidRPr="00C13CF4" w:rsidRDefault="00C13CF4" w:rsidP="00C13CF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3CF4">
        <w:rPr>
          <w:color w:val="000000"/>
          <w:sz w:val="24"/>
          <w:szCs w:val="24"/>
        </w:rPr>
        <w:t xml:space="preserve">2) koordynator ds. integracji systemów informatycznych: Konrad </w:t>
      </w:r>
      <w:proofErr w:type="spellStart"/>
      <w:r w:rsidRPr="00C13CF4">
        <w:rPr>
          <w:color w:val="000000"/>
          <w:sz w:val="24"/>
          <w:szCs w:val="24"/>
        </w:rPr>
        <w:t>Mielnikow</w:t>
      </w:r>
      <w:proofErr w:type="spellEnd"/>
      <w:r w:rsidRPr="00C13CF4">
        <w:rPr>
          <w:color w:val="000000"/>
          <w:sz w:val="24"/>
          <w:szCs w:val="24"/>
        </w:rPr>
        <w:t xml:space="preserve"> – zastępca dyrektora Wydziału Informatyki;</w:t>
      </w:r>
    </w:p>
    <w:p w:rsidR="00C13CF4" w:rsidRPr="00C13CF4" w:rsidRDefault="00C13CF4" w:rsidP="00C13CF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3CF4">
        <w:rPr>
          <w:color w:val="000000"/>
          <w:sz w:val="24"/>
          <w:szCs w:val="24"/>
        </w:rPr>
        <w:t xml:space="preserve">3) koordynator ds. obiegu korespondencji i czynności kancelaryjnych: Agnieszka </w:t>
      </w:r>
      <w:proofErr w:type="spellStart"/>
      <w:r w:rsidRPr="00C13CF4">
        <w:rPr>
          <w:color w:val="000000"/>
          <w:sz w:val="24"/>
          <w:szCs w:val="24"/>
        </w:rPr>
        <w:t>Pająkowska</w:t>
      </w:r>
      <w:proofErr w:type="spellEnd"/>
      <w:r w:rsidRPr="00C13CF4">
        <w:rPr>
          <w:color w:val="000000"/>
          <w:sz w:val="24"/>
          <w:szCs w:val="24"/>
        </w:rPr>
        <w:t>, kierownik Archiwum Zakładowego w Wydziale Organizacyjnym;</w:t>
      </w:r>
      <w:r w:rsidRPr="00C13CF4">
        <w:rPr>
          <w:color w:val="000000"/>
          <w:sz w:val="24"/>
          <w:szCs w:val="24"/>
        </w:rPr>
        <w:br/>
        <w:t>4) członkowie Zespołu:</w:t>
      </w:r>
    </w:p>
    <w:p w:rsidR="00C13CF4" w:rsidRPr="00C13CF4" w:rsidRDefault="00C13CF4" w:rsidP="00C13CF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13CF4">
        <w:rPr>
          <w:color w:val="000000"/>
          <w:sz w:val="24"/>
          <w:szCs w:val="24"/>
        </w:rPr>
        <w:t xml:space="preserve">a) Kamilla Chmielarz-Suszka – radca prawny Wydziału Prawnego, </w:t>
      </w:r>
    </w:p>
    <w:p w:rsidR="00C13CF4" w:rsidRPr="00C13CF4" w:rsidRDefault="00C13CF4" w:rsidP="00C13CF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13CF4">
        <w:rPr>
          <w:color w:val="000000"/>
          <w:sz w:val="24"/>
          <w:szCs w:val="24"/>
        </w:rPr>
        <w:t>b) Magdalena Mydlarz – kierownik Kancelarii w Wydziale Obsługi Urzędu,</w:t>
      </w:r>
    </w:p>
    <w:p w:rsidR="00C13CF4" w:rsidRPr="00C13CF4" w:rsidRDefault="00C13CF4" w:rsidP="00C13CF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13CF4">
        <w:rPr>
          <w:color w:val="000000"/>
          <w:sz w:val="24"/>
          <w:szCs w:val="24"/>
        </w:rPr>
        <w:t>c) Krzysztof Lange – Wydział Organizacyjny,</w:t>
      </w:r>
    </w:p>
    <w:p w:rsidR="00C13CF4" w:rsidRDefault="00C13CF4" w:rsidP="00C13CF4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13CF4">
        <w:rPr>
          <w:color w:val="000000"/>
          <w:sz w:val="24"/>
          <w:szCs w:val="24"/>
        </w:rPr>
        <w:t>d) Kinga Dominiak – Wydział Obsługi Urzędu.</w:t>
      </w:r>
    </w:p>
    <w:p w:rsidR="00C13CF4" w:rsidRDefault="00C13CF4" w:rsidP="00C13CF4">
      <w:pPr>
        <w:spacing w:line="360" w:lineRule="auto"/>
        <w:jc w:val="both"/>
        <w:rPr>
          <w:color w:val="000000"/>
          <w:sz w:val="24"/>
        </w:rPr>
      </w:pPr>
    </w:p>
    <w:p w:rsidR="00C13CF4" w:rsidRDefault="00C13CF4" w:rsidP="00C13C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13CF4" w:rsidRDefault="00C13CF4" w:rsidP="00C13CF4">
      <w:pPr>
        <w:keepNext/>
        <w:spacing w:line="360" w:lineRule="auto"/>
        <w:rPr>
          <w:color w:val="000000"/>
          <w:sz w:val="24"/>
        </w:rPr>
      </w:pPr>
    </w:p>
    <w:p w:rsidR="00C13CF4" w:rsidRPr="00C13CF4" w:rsidRDefault="00C13CF4" w:rsidP="00C13CF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13CF4">
        <w:rPr>
          <w:color w:val="000000"/>
          <w:sz w:val="24"/>
          <w:szCs w:val="24"/>
        </w:rPr>
        <w:t>1. Przewodniczący Zespołu, a podczas jego nieobecności wyznaczony koordynator:</w:t>
      </w:r>
    </w:p>
    <w:p w:rsidR="00C13CF4" w:rsidRPr="00C13CF4" w:rsidRDefault="00C13CF4" w:rsidP="00C13CF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3CF4">
        <w:rPr>
          <w:color w:val="000000"/>
          <w:sz w:val="24"/>
          <w:szCs w:val="24"/>
        </w:rPr>
        <w:lastRenderedPageBreak/>
        <w:t>1) koordynuje prace Zespołu;</w:t>
      </w:r>
    </w:p>
    <w:p w:rsidR="00C13CF4" w:rsidRPr="00C13CF4" w:rsidRDefault="00C13CF4" w:rsidP="00C13CF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3CF4">
        <w:rPr>
          <w:color w:val="000000"/>
          <w:sz w:val="24"/>
          <w:szCs w:val="24"/>
        </w:rPr>
        <w:t>2) ustala spotkania Zespołu z inicjatywy własnej lub członków Zespołu;</w:t>
      </w:r>
    </w:p>
    <w:p w:rsidR="00C13CF4" w:rsidRPr="00C13CF4" w:rsidRDefault="00C13CF4" w:rsidP="00C13CF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3CF4">
        <w:rPr>
          <w:color w:val="000000"/>
          <w:sz w:val="24"/>
          <w:szCs w:val="24"/>
        </w:rPr>
        <w:t>3) określa z własnej inicjatywy oraz na podstawie zgłoszeń członków Zespołu problematykę spraw podejmowanych przez Zespół, a także ustala harmonogram ich realizacji;</w:t>
      </w:r>
    </w:p>
    <w:p w:rsidR="00C13CF4" w:rsidRPr="00C13CF4" w:rsidRDefault="00C13CF4" w:rsidP="00C13CF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3CF4">
        <w:rPr>
          <w:color w:val="000000"/>
          <w:sz w:val="24"/>
          <w:szCs w:val="24"/>
        </w:rPr>
        <w:t>4) odpowiada za pracę Zespołu;</w:t>
      </w:r>
    </w:p>
    <w:p w:rsidR="00C13CF4" w:rsidRPr="00C13CF4" w:rsidRDefault="00C13CF4" w:rsidP="00C13CF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3CF4">
        <w:rPr>
          <w:color w:val="000000"/>
          <w:sz w:val="24"/>
          <w:szCs w:val="24"/>
        </w:rPr>
        <w:t>5) prowadzi dokumentację i korespondencję Zespołu;</w:t>
      </w:r>
    </w:p>
    <w:p w:rsidR="00C13CF4" w:rsidRPr="00C13CF4" w:rsidRDefault="00C13CF4" w:rsidP="00C13CF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3CF4">
        <w:rPr>
          <w:color w:val="000000"/>
          <w:sz w:val="24"/>
          <w:szCs w:val="24"/>
        </w:rPr>
        <w:t>6) powiadamia członków Zespołu oraz osoby zaproszone o posiedzeniach Zespołu;</w:t>
      </w:r>
    </w:p>
    <w:p w:rsidR="00C13CF4" w:rsidRPr="00C13CF4" w:rsidRDefault="00C13CF4" w:rsidP="00C13CF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3CF4">
        <w:rPr>
          <w:color w:val="000000"/>
          <w:sz w:val="24"/>
          <w:szCs w:val="24"/>
        </w:rPr>
        <w:t>7) przedstawia rezultaty pracy Zespołu.</w:t>
      </w:r>
    </w:p>
    <w:p w:rsidR="00C13CF4" w:rsidRPr="00C13CF4" w:rsidRDefault="00C13CF4" w:rsidP="00C13CF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13CF4">
        <w:rPr>
          <w:color w:val="000000"/>
          <w:sz w:val="24"/>
          <w:szCs w:val="24"/>
        </w:rPr>
        <w:t>2. Zaproszenia i materiały dotyczące spotkań Zespołu są przekazywane pocztą elektroniczną.</w:t>
      </w:r>
    </w:p>
    <w:p w:rsidR="00C13CF4" w:rsidRPr="00C13CF4" w:rsidRDefault="00C13CF4" w:rsidP="00C13CF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13CF4">
        <w:rPr>
          <w:color w:val="000000"/>
          <w:sz w:val="24"/>
          <w:szCs w:val="24"/>
        </w:rPr>
        <w:t>3. Do odwołania prace Zespołu odbywają się w trybie zdalnym, chyba że Przewodniczący Zespołu ustali inaczej.</w:t>
      </w:r>
    </w:p>
    <w:p w:rsidR="00C13CF4" w:rsidRPr="00C13CF4" w:rsidRDefault="00C13CF4" w:rsidP="00C13CF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13CF4">
        <w:rPr>
          <w:color w:val="000000"/>
          <w:sz w:val="24"/>
          <w:szCs w:val="24"/>
        </w:rPr>
        <w:t>4. W razie nieobecności któregoś z członków Zespołu w jego pracach mogą brać udział zastępcy wyznaczeni przez dyrektora wydziału,</w:t>
      </w:r>
      <w:r w:rsidRPr="00C13CF4">
        <w:rPr>
          <w:strike/>
          <w:color w:val="FF0000"/>
          <w:sz w:val="24"/>
          <w:szCs w:val="24"/>
        </w:rPr>
        <w:t xml:space="preserve"> </w:t>
      </w:r>
      <w:r w:rsidRPr="00C13CF4">
        <w:rPr>
          <w:color w:val="000000"/>
          <w:sz w:val="24"/>
          <w:szCs w:val="24"/>
        </w:rPr>
        <w:t>którego pracownik jest nieobecny.</w:t>
      </w:r>
    </w:p>
    <w:p w:rsidR="00C13CF4" w:rsidRPr="00C13CF4" w:rsidRDefault="00C13CF4" w:rsidP="00C13CF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13CF4">
        <w:rPr>
          <w:color w:val="000000"/>
          <w:sz w:val="24"/>
          <w:szCs w:val="24"/>
        </w:rPr>
        <w:t>5. W spotkaniach i pracach Zespołu w zależności od potrzeb mogą brać udział osoby zaproszone: przedstawiciele innych wydziałów i miejskich jednostek organizacyjnych oraz konsultanci i eksperci zewnętrzni.</w:t>
      </w:r>
    </w:p>
    <w:p w:rsidR="00C13CF4" w:rsidRDefault="00C13CF4" w:rsidP="00C13CF4">
      <w:pPr>
        <w:spacing w:line="360" w:lineRule="auto"/>
        <w:jc w:val="both"/>
        <w:rPr>
          <w:color w:val="000000"/>
          <w:sz w:val="24"/>
        </w:rPr>
      </w:pPr>
    </w:p>
    <w:p w:rsidR="00C13CF4" w:rsidRDefault="00C13CF4" w:rsidP="00C13CF4">
      <w:pPr>
        <w:spacing w:line="360" w:lineRule="auto"/>
        <w:jc w:val="both"/>
        <w:rPr>
          <w:color w:val="000000"/>
          <w:sz w:val="24"/>
        </w:rPr>
      </w:pPr>
    </w:p>
    <w:p w:rsidR="00C13CF4" w:rsidRDefault="00C13CF4" w:rsidP="00C13C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13CF4" w:rsidRDefault="00C13CF4" w:rsidP="00C13CF4">
      <w:pPr>
        <w:keepNext/>
        <w:spacing w:line="360" w:lineRule="auto"/>
        <w:rPr>
          <w:color w:val="000000"/>
          <w:sz w:val="24"/>
        </w:rPr>
      </w:pPr>
    </w:p>
    <w:p w:rsidR="00C13CF4" w:rsidRPr="00C13CF4" w:rsidRDefault="00C13CF4" w:rsidP="00C13CF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13CF4">
        <w:rPr>
          <w:color w:val="000000"/>
          <w:sz w:val="24"/>
          <w:szCs w:val="24"/>
        </w:rPr>
        <w:t>1. Do zadań Zespołu należy wdrożenie w Urzędzie Miasta Poznania zapisów ustawy o</w:t>
      </w:r>
      <w:r w:rsidR="003A1D13">
        <w:rPr>
          <w:color w:val="000000"/>
          <w:sz w:val="24"/>
          <w:szCs w:val="24"/>
        </w:rPr>
        <w:t> </w:t>
      </w:r>
      <w:r w:rsidRPr="00C13CF4">
        <w:rPr>
          <w:color w:val="000000"/>
          <w:sz w:val="24"/>
          <w:szCs w:val="24"/>
        </w:rPr>
        <w:t>doręczeniach elektronicznych oraz przekazywanie miejskim jednostkom organizacyjnym najważniejszych informacji dotyczących ustawy i prac Zespołu.</w:t>
      </w:r>
    </w:p>
    <w:p w:rsidR="00C13CF4" w:rsidRDefault="00C13CF4" w:rsidP="00C13CF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13CF4">
        <w:rPr>
          <w:color w:val="000000"/>
          <w:sz w:val="24"/>
          <w:szCs w:val="24"/>
        </w:rPr>
        <w:t>2. Szczegółowy harmonogram określa załącznik.</w:t>
      </w:r>
    </w:p>
    <w:p w:rsidR="00C13CF4" w:rsidRDefault="00C13CF4" w:rsidP="00C13CF4">
      <w:pPr>
        <w:spacing w:line="360" w:lineRule="auto"/>
        <w:jc w:val="both"/>
        <w:rPr>
          <w:color w:val="000000"/>
          <w:sz w:val="24"/>
        </w:rPr>
      </w:pPr>
    </w:p>
    <w:p w:rsidR="00C13CF4" w:rsidRDefault="00C13CF4" w:rsidP="00C13C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13CF4" w:rsidRDefault="00C13CF4" w:rsidP="00C13CF4">
      <w:pPr>
        <w:keepNext/>
        <w:spacing w:line="360" w:lineRule="auto"/>
        <w:rPr>
          <w:color w:val="000000"/>
          <w:sz w:val="24"/>
        </w:rPr>
      </w:pPr>
    </w:p>
    <w:p w:rsidR="00C13CF4" w:rsidRDefault="00C13CF4" w:rsidP="00C13CF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13CF4">
        <w:rPr>
          <w:color w:val="000000"/>
          <w:sz w:val="24"/>
          <w:szCs w:val="24"/>
        </w:rPr>
        <w:t>Przewodniczący Zespołu do końca września 2024 r. przedłoży Sekretarzowi Miasta Poznania raport o wdrożeniu w Urzędzie Miasta Poznania zapisów ustawy o doręczeniach elektronicznych.</w:t>
      </w:r>
    </w:p>
    <w:p w:rsidR="00C13CF4" w:rsidRDefault="00C13CF4" w:rsidP="00C13CF4">
      <w:pPr>
        <w:spacing w:line="360" w:lineRule="auto"/>
        <w:jc w:val="both"/>
        <w:rPr>
          <w:color w:val="000000"/>
          <w:sz w:val="24"/>
        </w:rPr>
      </w:pPr>
    </w:p>
    <w:p w:rsidR="00C13CF4" w:rsidRDefault="00C13CF4" w:rsidP="00C13C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C13CF4" w:rsidRDefault="00C13CF4" w:rsidP="00C13CF4">
      <w:pPr>
        <w:keepNext/>
        <w:spacing w:line="360" w:lineRule="auto"/>
        <w:rPr>
          <w:color w:val="000000"/>
          <w:sz w:val="24"/>
        </w:rPr>
      </w:pPr>
    </w:p>
    <w:p w:rsidR="00C13CF4" w:rsidRDefault="00C13CF4" w:rsidP="00C13CF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13CF4">
        <w:rPr>
          <w:color w:val="000000"/>
          <w:sz w:val="24"/>
          <w:szCs w:val="24"/>
        </w:rPr>
        <w:t>Wykonanie zarządzenia powierza się Przewodniczącemu Zespołu i pozostałym jego członkom.</w:t>
      </w:r>
    </w:p>
    <w:p w:rsidR="00C13CF4" w:rsidRDefault="00C13CF4" w:rsidP="00C13CF4">
      <w:pPr>
        <w:spacing w:line="360" w:lineRule="auto"/>
        <w:jc w:val="both"/>
        <w:rPr>
          <w:color w:val="000000"/>
          <w:sz w:val="24"/>
        </w:rPr>
      </w:pPr>
    </w:p>
    <w:p w:rsidR="00C13CF4" w:rsidRDefault="00C13CF4" w:rsidP="00C13C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C13CF4" w:rsidRDefault="00C13CF4" w:rsidP="00C13CF4">
      <w:pPr>
        <w:keepNext/>
        <w:spacing w:line="360" w:lineRule="auto"/>
        <w:rPr>
          <w:color w:val="000000"/>
          <w:sz w:val="24"/>
        </w:rPr>
      </w:pPr>
    </w:p>
    <w:p w:rsidR="00C13CF4" w:rsidRDefault="00C13CF4" w:rsidP="00C13CF4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13CF4">
        <w:rPr>
          <w:color w:val="000000"/>
          <w:sz w:val="24"/>
          <w:szCs w:val="24"/>
        </w:rPr>
        <w:t>Traci moc zarządzenie Nr 942/2022/P Prezydenta Miasta Poznania z dnia 9 grudnia 2022 r. w</w:t>
      </w:r>
      <w:r w:rsidR="003A1D13">
        <w:rPr>
          <w:color w:val="000000"/>
          <w:sz w:val="24"/>
          <w:szCs w:val="24"/>
        </w:rPr>
        <w:t> </w:t>
      </w:r>
      <w:r w:rsidRPr="00C13CF4">
        <w:rPr>
          <w:color w:val="000000"/>
          <w:sz w:val="24"/>
          <w:szCs w:val="24"/>
        </w:rPr>
        <w:t>sprawie powołania Zespołu zadaniowego do opracowania zasad wdrożenia zapisów ustawy o doręczeniach elektronicznych.</w:t>
      </w:r>
    </w:p>
    <w:p w:rsidR="00C13CF4" w:rsidRDefault="00C13CF4" w:rsidP="00C13CF4">
      <w:pPr>
        <w:spacing w:line="360" w:lineRule="auto"/>
        <w:jc w:val="both"/>
        <w:rPr>
          <w:color w:val="000000"/>
          <w:sz w:val="24"/>
        </w:rPr>
      </w:pPr>
    </w:p>
    <w:p w:rsidR="00C13CF4" w:rsidRDefault="00C13CF4" w:rsidP="00C13C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C13CF4" w:rsidRDefault="00C13CF4" w:rsidP="00C13CF4">
      <w:pPr>
        <w:keepNext/>
        <w:spacing w:line="360" w:lineRule="auto"/>
        <w:rPr>
          <w:color w:val="000000"/>
          <w:sz w:val="24"/>
        </w:rPr>
      </w:pPr>
    </w:p>
    <w:p w:rsidR="00C13CF4" w:rsidRDefault="00C13CF4" w:rsidP="00C13CF4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C13CF4">
        <w:rPr>
          <w:color w:val="000000"/>
          <w:sz w:val="24"/>
          <w:szCs w:val="24"/>
        </w:rPr>
        <w:t>Zarządzenie wchodzi w życie z dniem podpisania.</w:t>
      </w:r>
    </w:p>
    <w:p w:rsidR="00C13CF4" w:rsidRDefault="00C13CF4" w:rsidP="00C13CF4">
      <w:pPr>
        <w:spacing w:line="360" w:lineRule="auto"/>
        <w:jc w:val="both"/>
        <w:rPr>
          <w:color w:val="000000"/>
          <w:sz w:val="24"/>
        </w:rPr>
      </w:pPr>
    </w:p>
    <w:p w:rsidR="00C13CF4" w:rsidRDefault="00C13CF4" w:rsidP="00C13C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13CF4" w:rsidRPr="00C13CF4" w:rsidRDefault="00C13CF4" w:rsidP="00C13C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13CF4" w:rsidRPr="00C13CF4" w:rsidSect="00C13CF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CF4" w:rsidRDefault="00C13CF4">
      <w:r>
        <w:separator/>
      </w:r>
    </w:p>
  </w:endnote>
  <w:endnote w:type="continuationSeparator" w:id="0">
    <w:p w:rsidR="00C13CF4" w:rsidRDefault="00C13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CF4" w:rsidRDefault="00C13CF4">
      <w:r>
        <w:separator/>
      </w:r>
    </w:p>
  </w:footnote>
  <w:footnote w:type="continuationSeparator" w:id="0">
    <w:p w:rsidR="00C13CF4" w:rsidRDefault="00C13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maja 2024r."/>
    <w:docVar w:name="AktNr" w:val="539/2024/P"/>
    <w:docVar w:name="Sprawa" w:val="powołania Zespołu zadaniowego do opracowania zasad wdrożenia zapisów ustawy o doręczeniach elektronicznych."/>
  </w:docVars>
  <w:rsids>
    <w:rsidRoot w:val="00C13CF4"/>
    <w:rsid w:val="00072485"/>
    <w:rsid w:val="000C07FF"/>
    <w:rsid w:val="000E2E12"/>
    <w:rsid w:val="00167A3B"/>
    <w:rsid w:val="002C4925"/>
    <w:rsid w:val="003679C6"/>
    <w:rsid w:val="00373368"/>
    <w:rsid w:val="003A1D13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13CF4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441</Words>
  <Characters>2810</Characters>
  <Application>Microsoft Office Word</Application>
  <DocSecurity>0</DocSecurity>
  <Lines>87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2024-05-17T12:13:00Z</dcterms:created>
  <dcterms:modified xsi:type="dcterms:W3CDTF">2024-05-17T12:13:00Z</dcterms:modified>
</cp:coreProperties>
</file>